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7D96" w:rsidRPr="00B50DCD" w:rsidRDefault="00AB330A" w:rsidP="00562E63">
      <w:pPr>
        <w:spacing w:line="276" w:lineRule="auto"/>
        <w:jc w:val="center"/>
        <w:rPr>
          <w:rFonts w:cstheme="minorHAnsi"/>
          <w:b/>
          <w:u w:val="single"/>
        </w:rPr>
      </w:pPr>
      <w:r w:rsidRPr="00B50DCD">
        <w:rPr>
          <w:rFonts w:cstheme="minorHAnsi"/>
          <w:b/>
          <w:u w:val="single"/>
        </w:rPr>
        <w:t xml:space="preserve">Justification for selection and engagement of Project Management Unit (PMU) </w:t>
      </w:r>
      <w:proofErr w:type="spellStart"/>
      <w:r w:rsidRPr="00B50DCD">
        <w:rPr>
          <w:rFonts w:cstheme="minorHAnsi"/>
          <w:b/>
          <w:u w:val="single"/>
        </w:rPr>
        <w:t>under</w:t>
      </w:r>
      <w:r w:rsidR="00AC2ED9">
        <w:rPr>
          <w:rFonts w:cstheme="minorHAnsi"/>
          <w:b/>
          <w:u w:val="single"/>
        </w:rPr>
        <w:t>_FMR</w:t>
      </w:r>
      <w:proofErr w:type="spellEnd"/>
      <w:r w:rsidR="00AC2ED9">
        <w:rPr>
          <w:rFonts w:cstheme="minorHAnsi"/>
          <w:b/>
          <w:u w:val="single"/>
        </w:rPr>
        <w:t>-</w:t>
      </w:r>
    </w:p>
    <w:p w:rsidR="00AB330A" w:rsidRPr="00B50DCD" w:rsidRDefault="00AB330A" w:rsidP="00AB330A">
      <w:pPr>
        <w:spacing w:line="276" w:lineRule="auto"/>
        <w:jc w:val="center"/>
        <w:rPr>
          <w:rFonts w:cstheme="minorHAnsi"/>
          <w:b/>
          <w:u w:val="single"/>
        </w:rPr>
      </w:pPr>
    </w:p>
    <w:p w:rsidR="00AB330A" w:rsidRPr="00B50DCD" w:rsidRDefault="00AB330A" w:rsidP="00AB330A">
      <w:pPr>
        <w:spacing w:line="276" w:lineRule="auto"/>
        <w:rPr>
          <w:rFonts w:cstheme="minorHAnsi"/>
          <w:b/>
        </w:rPr>
      </w:pPr>
      <w:r w:rsidRPr="00B50DCD">
        <w:rPr>
          <w:rFonts w:cstheme="minorHAnsi"/>
          <w:b/>
        </w:rPr>
        <w:t>Background for engagement</w:t>
      </w:r>
    </w:p>
    <w:p w:rsidR="00AB330A" w:rsidRPr="00B50DCD" w:rsidRDefault="00AB330A" w:rsidP="00562E63">
      <w:pPr>
        <w:spacing w:line="276" w:lineRule="auto"/>
        <w:jc w:val="both"/>
        <w:rPr>
          <w:rFonts w:cstheme="minorHAnsi"/>
        </w:rPr>
      </w:pPr>
      <w:r w:rsidRPr="00B50DCD">
        <w:rPr>
          <w:rFonts w:cstheme="minorHAnsi"/>
        </w:rPr>
        <w:t>Public Health and Family Welfare Department, Government of Madhya Pradesh has planned to undertake several health systems strengthening initiatives in the next few years through its entities National Health Mission, Madhya Pradesh Public Health Services Corporation Limited. The various health programs and initiatives currently implemented in the state have resulted significantly in improving health indicators, however the department intends to further strengthen and integrate the implementation of national and state health programs and initiatives. The department initially want</w:t>
      </w:r>
      <w:r w:rsidR="000A6C2E" w:rsidRPr="00B50DCD">
        <w:rPr>
          <w:rFonts w:cstheme="minorHAnsi"/>
        </w:rPr>
        <w:t>s</w:t>
      </w:r>
      <w:r w:rsidRPr="00B50DCD">
        <w:rPr>
          <w:rFonts w:cstheme="minorHAnsi"/>
        </w:rPr>
        <w:t xml:space="preserve"> to focus on strengthening operations and implementation of various projects under NHM-MP, Madhya Pradesh Public Health Services Corporation Limited (MPPHSCL)</w:t>
      </w:r>
      <w:r w:rsidR="000A6C2E" w:rsidRPr="00B50DCD">
        <w:rPr>
          <w:rFonts w:cstheme="minorHAnsi"/>
        </w:rPr>
        <w:t xml:space="preserve"> </w:t>
      </w:r>
      <w:r w:rsidRPr="00B50DCD">
        <w:rPr>
          <w:rFonts w:cstheme="minorHAnsi"/>
        </w:rPr>
        <w:t>and NIRAMAYA</w:t>
      </w:r>
      <w:bookmarkStart w:id="0" w:name="_GoBack"/>
      <w:bookmarkEnd w:id="0"/>
      <w:r w:rsidRPr="00B50DCD">
        <w:rPr>
          <w:rFonts w:cstheme="minorHAnsi"/>
        </w:rPr>
        <w:t>M.</w:t>
      </w:r>
    </w:p>
    <w:p w:rsidR="00AB330A" w:rsidRPr="00B50DCD" w:rsidRDefault="000A6C2E" w:rsidP="00562E63">
      <w:pPr>
        <w:spacing w:line="276" w:lineRule="auto"/>
        <w:jc w:val="both"/>
        <w:rPr>
          <w:rFonts w:cstheme="minorHAnsi"/>
        </w:rPr>
      </w:pPr>
      <w:r w:rsidRPr="00B50DCD">
        <w:rPr>
          <w:rFonts w:cstheme="minorHAnsi"/>
        </w:rPr>
        <w:t>In lieu of the envisaged vision to improve the healthcare scenario of the state, NHM-MP</w:t>
      </w:r>
      <w:r w:rsidR="00AB330A" w:rsidRPr="00B50DCD">
        <w:rPr>
          <w:rFonts w:cstheme="minorHAnsi"/>
        </w:rPr>
        <w:t xml:space="preserve"> </w:t>
      </w:r>
      <w:r w:rsidR="00DB24BC" w:rsidRPr="00B50DCD">
        <w:rPr>
          <w:rFonts w:cstheme="minorHAnsi"/>
        </w:rPr>
        <w:t>has</w:t>
      </w:r>
      <w:r w:rsidR="00AB330A" w:rsidRPr="00B50DCD">
        <w:rPr>
          <w:rFonts w:cstheme="minorHAnsi"/>
        </w:rPr>
        <w:t xml:space="preserve"> engage</w:t>
      </w:r>
      <w:r w:rsidR="00DB24BC" w:rsidRPr="00B50DCD">
        <w:rPr>
          <w:rFonts w:cstheme="minorHAnsi"/>
        </w:rPr>
        <w:t>d</w:t>
      </w:r>
      <w:r w:rsidR="00AB330A" w:rsidRPr="00B50DCD">
        <w:rPr>
          <w:rFonts w:cstheme="minorHAnsi"/>
        </w:rPr>
        <w:t xml:space="preserve"> a reputed consultancy organization </w:t>
      </w:r>
      <w:r w:rsidRPr="00B50DCD">
        <w:rPr>
          <w:rFonts w:cstheme="minorHAnsi"/>
        </w:rPr>
        <w:t xml:space="preserve">in form of a Project Management Unit (PMU) </w:t>
      </w:r>
      <w:r w:rsidR="00AB330A" w:rsidRPr="00B50DCD">
        <w:rPr>
          <w:rFonts w:cstheme="minorHAnsi"/>
        </w:rPr>
        <w:t>to provide technical support in the implementation and monitoring of various ongoing/ new initiatives/ projects through MP National Health Mission. The main objective of the assignment is to advise and assist the Authority</w:t>
      </w:r>
      <w:r w:rsidRPr="00B50DCD">
        <w:rPr>
          <w:rFonts w:cstheme="minorHAnsi"/>
        </w:rPr>
        <w:t xml:space="preserve"> on the current functioning and newly planned initiatives to be rolled-out across the state.</w:t>
      </w:r>
    </w:p>
    <w:p w:rsidR="000A6C2E" w:rsidRPr="00B50DCD" w:rsidRDefault="000A6C2E" w:rsidP="00562E63">
      <w:pPr>
        <w:spacing w:line="276" w:lineRule="auto"/>
        <w:jc w:val="both"/>
        <w:rPr>
          <w:rFonts w:cstheme="minorHAnsi"/>
        </w:rPr>
      </w:pPr>
      <w:r w:rsidRPr="00B50DCD">
        <w:rPr>
          <w:rFonts w:cstheme="minorHAnsi"/>
        </w:rPr>
        <w:t xml:space="preserve">NHM-MP </w:t>
      </w:r>
      <w:r w:rsidR="00DB24BC" w:rsidRPr="00B50DCD">
        <w:rPr>
          <w:rFonts w:cstheme="minorHAnsi"/>
        </w:rPr>
        <w:t xml:space="preserve">has engaged the </w:t>
      </w:r>
      <w:r w:rsidRPr="00B50DCD">
        <w:rPr>
          <w:rFonts w:cstheme="minorHAnsi"/>
        </w:rPr>
        <w:t xml:space="preserve">PMU as there is limited band-width within the organization to effectively and efficiently manage the above-mentioned envisaged services. The engaged PMU </w:t>
      </w:r>
      <w:r w:rsidR="00DB24BC" w:rsidRPr="00B50DCD">
        <w:rPr>
          <w:rFonts w:cstheme="minorHAnsi"/>
        </w:rPr>
        <w:t xml:space="preserve">has been </w:t>
      </w:r>
      <w:r w:rsidRPr="00B50DCD">
        <w:rPr>
          <w:rFonts w:cstheme="minorHAnsi"/>
        </w:rPr>
        <w:t>dedicatedly handling these services and provide</w:t>
      </w:r>
      <w:r w:rsidR="00DB24BC" w:rsidRPr="00B50DCD">
        <w:rPr>
          <w:rFonts w:cstheme="minorHAnsi"/>
        </w:rPr>
        <w:t>s</w:t>
      </w:r>
      <w:r w:rsidRPr="00B50DCD">
        <w:rPr>
          <w:rFonts w:cstheme="minorHAnsi"/>
        </w:rPr>
        <w:t xml:space="preserve"> expert Technical inputs to further strengthen the scheme</w:t>
      </w:r>
      <w:r w:rsidR="00DB24BC" w:rsidRPr="00B50DCD">
        <w:rPr>
          <w:rFonts w:cstheme="minorHAnsi"/>
        </w:rPr>
        <w:t xml:space="preserve"> wherever feasible</w:t>
      </w:r>
      <w:r w:rsidRPr="00B50DCD">
        <w:rPr>
          <w:rFonts w:cstheme="minorHAnsi"/>
        </w:rPr>
        <w:t xml:space="preserve">. The engaged PMU would also enable </w:t>
      </w:r>
      <w:r w:rsidR="00DB24BC" w:rsidRPr="00B50DCD">
        <w:rPr>
          <w:rFonts w:cstheme="minorHAnsi"/>
        </w:rPr>
        <w:t xml:space="preserve">NHM-MP </w:t>
      </w:r>
      <w:r w:rsidRPr="00B50DCD">
        <w:rPr>
          <w:rFonts w:cstheme="minorHAnsi"/>
        </w:rPr>
        <w:t xml:space="preserve">in providing an unbiased perspective wrt to various initiatives/ activities being rolled-out and </w:t>
      </w:r>
      <w:r w:rsidR="009C41FA" w:rsidRPr="00B50DCD">
        <w:rPr>
          <w:rFonts w:cstheme="minorHAnsi"/>
        </w:rPr>
        <w:t xml:space="preserve">conduct </w:t>
      </w:r>
      <w:r w:rsidRPr="00B50DCD">
        <w:rPr>
          <w:rFonts w:cstheme="minorHAnsi"/>
        </w:rPr>
        <w:t xml:space="preserve">continuous assessment and monitoring evaluation of the same on </w:t>
      </w:r>
      <w:r w:rsidR="00DB24BC" w:rsidRPr="00B50DCD">
        <w:rPr>
          <w:rFonts w:cstheme="minorHAnsi"/>
        </w:rPr>
        <w:t xml:space="preserve">an </w:t>
      </w:r>
      <w:r w:rsidRPr="00B50DCD">
        <w:rPr>
          <w:rFonts w:cstheme="minorHAnsi"/>
        </w:rPr>
        <w:t>on-going basis.</w:t>
      </w:r>
    </w:p>
    <w:p w:rsidR="00AB330A" w:rsidRPr="00B50DCD" w:rsidRDefault="000A6C2E" w:rsidP="00562E63">
      <w:pPr>
        <w:spacing w:line="276" w:lineRule="auto"/>
        <w:jc w:val="both"/>
        <w:rPr>
          <w:rFonts w:cstheme="minorHAnsi"/>
        </w:rPr>
      </w:pPr>
      <w:r w:rsidRPr="00B50DCD">
        <w:rPr>
          <w:rFonts w:cstheme="minorHAnsi"/>
        </w:rPr>
        <w:t xml:space="preserve">The envisaged scope of work </w:t>
      </w:r>
      <w:r w:rsidR="00DB24BC" w:rsidRPr="00B50DCD">
        <w:rPr>
          <w:rFonts w:cstheme="minorHAnsi"/>
        </w:rPr>
        <w:t xml:space="preserve">being </w:t>
      </w:r>
      <w:r w:rsidRPr="00B50DCD">
        <w:rPr>
          <w:rFonts w:cstheme="minorHAnsi"/>
        </w:rPr>
        <w:t xml:space="preserve">handled by the engaged PMU agency </w:t>
      </w:r>
      <w:r w:rsidR="00DB24BC" w:rsidRPr="00B50DCD">
        <w:rPr>
          <w:rFonts w:cstheme="minorHAnsi"/>
        </w:rPr>
        <w:t>is</w:t>
      </w:r>
      <w:r w:rsidRPr="00B50DCD">
        <w:rPr>
          <w:rFonts w:cstheme="minorHAnsi"/>
        </w:rPr>
        <w:t xml:space="preserve"> as mentioned below. However, the same would not be limited and agency would have to carry out any of the allocated tasks as directed by NHM-MP. The </w:t>
      </w:r>
      <w:r w:rsidR="00751350" w:rsidRPr="00B50DCD">
        <w:rPr>
          <w:rFonts w:cstheme="minorHAnsi"/>
        </w:rPr>
        <w:t>brief scope of work wrt to this engagement would be as follows:</w:t>
      </w:r>
    </w:p>
    <w:p w:rsidR="00AB330A" w:rsidRPr="00B50DCD" w:rsidRDefault="00AB330A" w:rsidP="00562E63">
      <w:pPr>
        <w:pStyle w:val="ListParagraph"/>
        <w:numPr>
          <w:ilvl w:val="1"/>
          <w:numId w:val="2"/>
        </w:numPr>
        <w:tabs>
          <w:tab w:val="left" w:pos="1015"/>
          <w:tab w:val="left" w:pos="1016"/>
        </w:tabs>
        <w:autoSpaceDE w:val="0"/>
        <w:autoSpaceDN w:val="0"/>
        <w:spacing w:line="276" w:lineRule="auto"/>
        <w:ind w:right="846"/>
        <w:jc w:val="both"/>
        <w:rPr>
          <w:rFonts w:cstheme="minorHAnsi"/>
          <w:b/>
        </w:rPr>
      </w:pPr>
      <w:r w:rsidRPr="00B50DCD">
        <w:rPr>
          <w:rFonts w:cstheme="minorHAnsi"/>
          <w:b/>
        </w:rPr>
        <w:t>Transaction Advisory for health projects</w:t>
      </w:r>
    </w:p>
    <w:p w:rsidR="00AB330A" w:rsidRPr="00B50DCD" w:rsidRDefault="00AB330A" w:rsidP="00562E63">
      <w:pPr>
        <w:pStyle w:val="ListParagraph"/>
        <w:numPr>
          <w:ilvl w:val="1"/>
          <w:numId w:val="3"/>
        </w:numPr>
        <w:tabs>
          <w:tab w:val="left" w:pos="1555"/>
          <w:tab w:val="left" w:pos="1556"/>
        </w:tabs>
        <w:autoSpaceDE w:val="0"/>
        <w:autoSpaceDN w:val="0"/>
        <w:spacing w:line="276" w:lineRule="auto"/>
        <w:jc w:val="both"/>
        <w:rPr>
          <w:rFonts w:cstheme="minorHAnsi"/>
        </w:rPr>
      </w:pPr>
      <w:r w:rsidRPr="00B50DCD">
        <w:rPr>
          <w:rFonts w:cstheme="minorHAnsi"/>
        </w:rPr>
        <w:t>The PMU shall assist the Authority in PPP/outsourcing advisory</w:t>
      </w:r>
    </w:p>
    <w:p w:rsidR="00AB330A" w:rsidRPr="00B50DCD" w:rsidRDefault="00AB330A" w:rsidP="00562E63">
      <w:pPr>
        <w:pStyle w:val="ListParagraph"/>
        <w:numPr>
          <w:ilvl w:val="1"/>
          <w:numId w:val="3"/>
        </w:numPr>
        <w:tabs>
          <w:tab w:val="left" w:pos="1555"/>
          <w:tab w:val="left" w:pos="1556"/>
        </w:tabs>
        <w:autoSpaceDE w:val="0"/>
        <w:autoSpaceDN w:val="0"/>
        <w:spacing w:line="276" w:lineRule="auto"/>
        <w:jc w:val="both"/>
        <w:rPr>
          <w:rFonts w:cstheme="minorHAnsi"/>
        </w:rPr>
      </w:pPr>
      <w:r w:rsidRPr="00B50DCD">
        <w:rPr>
          <w:rFonts w:cstheme="minorHAnsi"/>
        </w:rPr>
        <w:t>PPP/Project Structuring</w:t>
      </w:r>
    </w:p>
    <w:p w:rsidR="00AB330A" w:rsidRPr="00B50DCD" w:rsidRDefault="00AB330A" w:rsidP="00562E63">
      <w:pPr>
        <w:pStyle w:val="ListParagraph"/>
        <w:numPr>
          <w:ilvl w:val="1"/>
          <w:numId w:val="3"/>
        </w:numPr>
        <w:tabs>
          <w:tab w:val="left" w:pos="1555"/>
          <w:tab w:val="left" w:pos="1556"/>
        </w:tabs>
        <w:autoSpaceDE w:val="0"/>
        <w:autoSpaceDN w:val="0"/>
        <w:spacing w:line="276" w:lineRule="auto"/>
        <w:jc w:val="both"/>
        <w:rPr>
          <w:rFonts w:cstheme="minorHAnsi"/>
        </w:rPr>
      </w:pPr>
      <w:r w:rsidRPr="00B50DCD">
        <w:rPr>
          <w:rFonts w:cstheme="minorHAnsi"/>
        </w:rPr>
        <w:t>Preparation of Bidding documents and assistance in bid process</w:t>
      </w:r>
    </w:p>
    <w:p w:rsidR="00AB330A" w:rsidRPr="00B50DCD" w:rsidRDefault="00AB330A" w:rsidP="00751350">
      <w:pPr>
        <w:pStyle w:val="ListParagraph"/>
        <w:numPr>
          <w:ilvl w:val="2"/>
          <w:numId w:val="4"/>
        </w:numPr>
        <w:tabs>
          <w:tab w:val="left" w:pos="2790"/>
        </w:tabs>
        <w:autoSpaceDE w:val="0"/>
        <w:autoSpaceDN w:val="0"/>
        <w:spacing w:line="276" w:lineRule="auto"/>
        <w:ind w:left="1800" w:right="420" w:hanging="360"/>
        <w:jc w:val="both"/>
        <w:rPr>
          <w:rFonts w:cstheme="minorHAnsi"/>
        </w:rPr>
      </w:pPr>
      <w:r w:rsidRPr="00B50DCD">
        <w:rPr>
          <w:rFonts w:cstheme="minorHAnsi"/>
        </w:rPr>
        <w:t>RFQ/ Qualification criteria</w:t>
      </w:r>
    </w:p>
    <w:p w:rsidR="00AB330A" w:rsidRPr="00B50DCD" w:rsidRDefault="00AB330A" w:rsidP="00751350">
      <w:pPr>
        <w:pStyle w:val="ListParagraph"/>
        <w:numPr>
          <w:ilvl w:val="2"/>
          <w:numId w:val="4"/>
        </w:numPr>
        <w:tabs>
          <w:tab w:val="left" w:pos="2790"/>
        </w:tabs>
        <w:autoSpaceDE w:val="0"/>
        <w:autoSpaceDN w:val="0"/>
        <w:spacing w:line="276" w:lineRule="auto"/>
        <w:ind w:left="1800" w:right="420" w:hanging="360"/>
        <w:jc w:val="both"/>
        <w:rPr>
          <w:rFonts w:cstheme="minorHAnsi"/>
        </w:rPr>
      </w:pPr>
      <w:r w:rsidRPr="00B50DCD">
        <w:rPr>
          <w:rFonts w:cstheme="minorHAnsi"/>
        </w:rPr>
        <w:t>Concession Agreement</w:t>
      </w:r>
    </w:p>
    <w:p w:rsidR="00AB330A" w:rsidRPr="00B50DCD" w:rsidRDefault="00AB330A" w:rsidP="00751350">
      <w:pPr>
        <w:pStyle w:val="ListParagraph"/>
        <w:numPr>
          <w:ilvl w:val="2"/>
          <w:numId w:val="4"/>
        </w:numPr>
        <w:tabs>
          <w:tab w:val="left" w:pos="2790"/>
        </w:tabs>
        <w:autoSpaceDE w:val="0"/>
        <w:autoSpaceDN w:val="0"/>
        <w:spacing w:line="276" w:lineRule="auto"/>
        <w:ind w:left="1800" w:right="420" w:hanging="360"/>
        <w:jc w:val="both"/>
        <w:rPr>
          <w:rFonts w:cstheme="minorHAnsi"/>
        </w:rPr>
      </w:pPr>
      <w:r w:rsidRPr="00B50DCD">
        <w:rPr>
          <w:rFonts w:cstheme="minorHAnsi"/>
        </w:rPr>
        <w:t>Non – Technical Schedules</w:t>
      </w:r>
    </w:p>
    <w:p w:rsidR="00AB330A" w:rsidRPr="00B50DCD" w:rsidRDefault="00AB330A" w:rsidP="00751350">
      <w:pPr>
        <w:pStyle w:val="ListParagraph"/>
        <w:numPr>
          <w:ilvl w:val="2"/>
          <w:numId w:val="4"/>
        </w:numPr>
        <w:tabs>
          <w:tab w:val="left" w:pos="2790"/>
        </w:tabs>
        <w:autoSpaceDE w:val="0"/>
        <w:autoSpaceDN w:val="0"/>
        <w:spacing w:line="276" w:lineRule="auto"/>
        <w:ind w:left="1800" w:right="420" w:hanging="360"/>
        <w:jc w:val="both"/>
        <w:rPr>
          <w:rFonts w:cstheme="minorHAnsi"/>
        </w:rPr>
      </w:pPr>
      <w:r w:rsidRPr="00B50DCD">
        <w:rPr>
          <w:rFonts w:cstheme="minorHAnsi"/>
        </w:rPr>
        <w:t>Conduct Bid Process</w:t>
      </w:r>
    </w:p>
    <w:p w:rsidR="00AB330A" w:rsidRPr="00B50DCD" w:rsidRDefault="00AB330A" w:rsidP="00751350">
      <w:pPr>
        <w:pStyle w:val="ListParagraph"/>
        <w:numPr>
          <w:ilvl w:val="2"/>
          <w:numId w:val="4"/>
        </w:numPr>
        <w:tabs>
          <w:tab w:val="left" w:pos="2790"/>
        </w:tabs>
        <w:autoSpaceDE w:val="0"/>
        <w:autoSpaceDN w:val="0"/>
        <w:spacing w:line="276" w:lineRule="auto"/>
        <w:ind w:left="1800" w:right="420" w:hanging="360"/>
        <w:jc w:val="both"/>
        <w:rPr>
          <w:rFonts w:cstheme="minorHAnsi"/>
        </w:rPr>
      </w:pPr>
      <w:r w:rsidRPr="00B50DCD">
        <w:rPr>
          <w:rFonts w:cstheme="minorHAnsi"/>
        </w:rPr>
        <w:t>Investor outreach</w:t>
      </w:r>
    </w:p>
    <w:p w:rsidR="00AB330A" w:rsidRPr="00B50DCD" w:rsidRDefault="00AB330A" w:rsidP="00751350">
      <w:pPr>
        <w:pStyle w:val="ListParagraph"/>
        <w:numPr>
          <w:ilvl w:val="2"/>
          <w:numId w:val="4"/>
        </w:numPr>
        <w:tabs>
          <w:tab w:val="left" w:pos="2790"/>
        </w:tabs>
        <w:autoSpaceDE w:val="0"/>
        <w:autoSpaceDN w:val="0"/>
        <w:spacing w:line="276" w:lineRule="auto"/>
        <w:ind w:left="1800" w:right="420" w:hanging="360"/>
        <w:jc w:val="both"/>
        <w:rPr>
          <w:rFonts w:cstheme="minorHAnsi"/>
        </w:rPr>
      </w:pPr>
      <w:r w:rsidRPr="00B50DCD">
        <w:rPr>
          <w:rFonts w:cstheme="minorHAnsi"/>
        </w:rPr>
        <w:t>Pre-bid conference</w:t>
      </w:r>
    </w:p>
    <w:p w:rsidR="00AB330A" w:rsidRPr="00B50DCD" w:rsidRDefault="00AB330A" w:rsidP="00751350">
      <w:pPr>
        <w:pStyle w:val="ListParagraph"/>
        <w:numPr>
          <w:ilvl w:val="2"/>
          <w:numId w:val="4"/>
        </w:numPr>
        <w:tabs>
          <w:tab w:val="left" w:pos="2790"/>
        </w:tabs>
        <w:autoSpaceDE w:val="0"/>
        <w:autoSpaceDN w:val="0"/>
        <w:spacing w:line="276" w:lineRule="auto"/>
        <w:ind w:left="1800" w:right="420" w:hanging="360"/>
        <w:jc w:val="both"/>
        <w:rPr>
          <w:rFonts w:cstheme="minorHAnsi"/>
        </w:rPr>
      </w:pPr>
      <w:r w:rsidRPr="00B50DCD">
        <w:rPr>
          <w:rFonts w:cstheme="minorHAnsi"/>
        </w:rPr>
        <w:t>Assistance in technical bid evaluation</w:t>
      </w:r>
    </w:p>
    <w:p w:rsidR="00AB330A" w:rsidRPr="00B50DCD" w:rsidRDefault="00AB330A" w:rsidP="00751350">
      <w:pPr>
        <w:pStyle w:val="ListParagraph"/>
        <w:numPr>
          <w:ilvl w:val="2"/>
          <w:numId w:val="4"/>
        </w:numPr>
        <w:tabs>
          <w:tab w:val="left" w:pos="2790"/>
        </w:tabs>
        <w:autoSpaceDE w:val="0"/>
        <w:autoSpaceDN w:val="0"/>
        <w:spacing w:line="276" w:lineRule="auto"/>
        <w:ind w:left="1800" w:right="420" w:hanging="360"/>
        <w:jc w:val="both"/>
        <w:rPr>
          <w:rFonts w:cstheme="minorHAnsi"/>
        </w:rPr>
      </w:pPr>
      <w:r w:rsidRPr="00B50DCD">
        <w:rPr>
          <w:rFonts w:cstheme="minorHAnsi"/>
        </w:rPr>
        <w:t>Assistance in financial bid evaluation</w:t>
      </w:r>
    </w:p>
    <w:p w:rsidR="00AB330A" w:rsidRPr="00B50DCD" w:rsidRDefault="00AB330A" w:rsidP="00751350">
      <w:pPr>
        <w:pStyle w:val="ListParagraph"/>
        <w:numPr>
          <w:ilvl w:val="2"/>
          <w:numId w:val="4"/>
        </w:numPr>
        <w:tabs>
          <w:tab w:val="left" w:pos="2790"/>
        </w:tabs>
        <w:autoSpaceDE w:val="0"/>
        <w:autoSpaceDN w:val="0"/>
        <w:spacing w:line="276" w:lineRule="auto"/>
        <w:ind w:left="1800" w:right="420" w:hanging="360"/>
        <w:jc w:val="both"/>
        <w:rPr>
          <w:rFonts w:cstheme="minorHAnsi"/>
        </w:rPr>
      </w:pPr>
      <w:r w:rsidRPr="00B50DCD">
        <w:rPr>
          <w:rFonts w:cstheme="minorHAnsi"/>
        </w:rPr>
        <w:t>Assistance in finalization of Letter of award</w:t>
      </w:r>
    </w:p>
    <w:p w:rsidR="00AB330A" w:rsidRPr="00B50DCD" w:rsidRDefault="00AB330A" w:rsidP="00751350">
      <w:pPr>
        <w:pStyle w:val="ListParagraph"/>
        <w:numPr>
          <w:ilvl w:val="2"/>
          <w:numId w:val="4"/>
        </w:numPr>
        <w:tabs>
          <w:tab w:val="left" w:pos="2790"/>
        </w:tabs>
        <w:autoSpaceDE w:val="0"/>
        <w:autoSpaceDN w:val="0"/>
        <w:spacing w:line="276" w:lineRule="auto"/>
        <w:ind w:left="1800" w:right="420" w:hanging="360"/>
        <w:jc w:val="both"/>
        <w:rPr>
          <w:rFonts w:cstheme="minorHAnsi"/>
        </w:rPr>
      </w:pPr>
      <w:r w:rsidRPr="00B50DCD">
        <w:rPr>
          <w:rFonts w:cstheme="minorHAnsi"/>
        </w:rPr>
        <w:lastRenderedPageBreak/>
        <w:t>Assistance in finalization of concession agreement</w:t>
      </w:r>
    </w:p>
    <w:p w:rsidR="00AB330A" w:rsidRPr="00B50DCD" w:rsidRDefault="00AB330A" w:rsidP="00751350">
      <w:pPr>
        <w:pStyle w:val="ListParagraph"/>
        <w:numPr>
          <w:ilvl w:val="2"/>
          <w:numId w:val="4"/>
        </w:numPr>
        <w:tabs>
          <w:tab w:val="left" w:pos="1555"/>
          <w:tab w:val="left" w:pos="1556"/>
          <w:tab w:val="left" w:pos="2790"/>
        </w:tabs>
        <w:autoSpaceDE w:val="0"/>
        <w:autoSpaceDN w:val="0"/>
        <w:spacing w:line="276" w:lineRule="auto"/>
        <w:ind w:left="1800" w:right="420" w:hanging="360"/>
        <w:jc w:val="both"/>
        <w:rPr>
          <w:rFonts w:cstheme="minorHAnsi"/>
        </w:rPr>
      </w:pPr>
      <w:r w:rsidRPr="00B50DCD">
        <w:rPr>
          <w:rFonts w:cstheme="minorHAnsi"/>
        </w:rPr>
        <w:t>Assistance in achieving financial closure (only Authority’s conditions precedents)</w:t>
      </w:r>
    </w:p>
    <w:p w:rsidR="00AB330A" w:rsidRPr="00B50DCD" w:rsidRDefault="00AB330A" w:rsidP="00AB330A">
      <w:pPr>
        <w:tabs>
          <w:tab w:val="left" w:pos="1555"/>
          <w:tab w:val="left" w:pos="1556"/>
        </w:tabs>
        <w:spacing w:line="276" w:lineRule="auto"/>
        <w:jc w:val="both"/>
        <w:rPr>
          <w:rFonts w:cstheme="minorHAnsi"/>
          <w:color w:val="363334"/>
        </w:rPr>
      </w:pPr>
    </w:p>
    <w:p w:rsidR="00AB330A" w:rsidRPr="00B50DCD" w:rsidRDefault="00AB330A" w:rsidP="00AB330A">
      <w:pPr>
        <w:pStyle w:val="ListParagraph"/>
        <w:numPr>
          <w:ilvl w:val="1"/>
          <w:numId w:val="2"/>
        </w:numPr>
        <w:tabs>
          <w:tab w:val="left" w:pos="1015"/>
          <w:tab w:val="left" w:pos="1016"/>
        </w:tabs>
        <w:autoSpaceDE w:val="0"/>
        <w:autoSpaceDN w:val="0"/>
        <w:spacing w:line="276" w:lineRule="auto"/>
        <w:ind w:right="846"/>
        <w:jc w:val="both"/>
        <w:rPr>
          <w:rFonts w:cstheme="minorHAnsi"/>
          <w:b/>
        </w:rPr>
      </w:pPr>
      <w:r w:rsidRPr="00B50DCD">
        <w:rPr>
          <w:rFonts w:cstheme="minorHAnsi"/>
          <w:b/>
        </w:rPr>
        <w:t>Post Transaction Monitoring support</w:t>
      </w:r>
    </w:p>
    <w:p w:rsidR="00AB330A" w:rsidRPr="00B50DCD" w:rsidRDefault="00AB330A" w:rsidP="00751350">
      <w:pPr>
        <w:pStyle w:val="ListParagraph"/>
        <w:numPr>
          <w:ilvl w:val="0"/>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 xml:space="preserve">Provide handholding support to the Authority for contract monitoring </w:t>
      </w:r>
    </w:p>
    <w:p w:rsidR="00AB330A" w:rsidRPr="00B50DCD" w:rsidRDefault="00AB330A" w:rsidP="00751350">
      <w:pPr>
        <w:pStyle w:val="ListParagraph"/>
        <w:numPr>
          <w:ilvl w:val="0"/>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Monitoring of Condition Precedence, review of performance indicators etc.</w:t>
      </w:r>
    </w:p>
    <w:p w:rsidR="00AB330A" w:rsidRPr="00B50DCD" w:rsidRDefault="00AB330A" w:rsidP="00751350">
      <w:pPr>
        <w:pStyle w:val="ListParagraph"/>
        <w:numPr>
          <w:ilvl w:val="0"/>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Assessment of milestones, progress and adherence to timelines</w:t>
      </w:r>
    </w:p>
    <w:p w:rsidR="00AB330A" w:rsidRPr="00B50DCD" w:rsidRDefault="00AB330A" w:rsidP="00751350">
      <w:pPr>
        <w:pStyle w:val="ListParagraph"/>
        <w:numPr>
          <w:ilvl w:val="0"/>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 xml:space="preserve"> Listing specific tasks and operational procedures to help in supervision and contract management on day to day basis</w:t>
      </w:r>
    </w:p>
    <w:p w:rsidR="00AB330A" w:rsidRPr="00B50DCD" w:rsidRDefault="00AB330A" w:rsidP="00751350">
      <w:pPr>
        <w:pStyle w:val="ListParagraph"/>
        <w:numPr>
          <w:ilvl w:val="0"/>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 xml:space="preserve"> Coordinating between Government and Private agencies</w:t>
      </w:r>
    </w:p>
    <w:p w:rsidR="00AB330A" w:rsidRPr="00B50DCD" w:rsidRDefault="00AB330A" w:rsidP="00751350">
      <w:pPr>
        <w:pStyle w:val="ListParagraph"/>
        <w:numPr>
          <w:ilvl w:val="0"/>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 xml:space="preserve"> Follow with Authority (NHM) for fulfillment of obligations, providing list of   pending approvals</w:t>
      </w:r>
    </w:p>
    <w:p w:rsidR="00AB330A" w:rsidRPr="00B50DCD" w:rsidRDefault="00AB330A" w:rsidP="00751350">
      <w:pPr>
        <w:pStyle w:val="ListParagraph"/>
        <w:numPr>
          <w:ilvl w:val="0"/>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Follow up with private agencies for fulfillment of obligations and condition precedents etc.</w:t>
      </w:r>
    </w:p>
    <w:p w:rsidR="00AB330A" w:rsidRPr="00B50DCD" w:rsidRDefault="00AB330A" w:rsidP="00751350">
      <w:pPr>
        <w:pStyle w:val="ListParagraph"/>
        <w:numPr>
          <w:ilvl w:val="0"/>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Compliance with the instructions of the project authority or Independent expert as the case may be</w:t>
      </w:r>
    </w:p>
    <w:p w:rsidR="00751350" w:rsidRPr="00B50DCD" w:rsidRDefault="00751350" w:rsidP="00751350">
      <w:pPr>
        <w:pStyle w:val="ListParagraph"/>
        <w:tabs>
          <w:tab w:val="left" w:pos="1555"/>
          <w:tab w:val="left" w:pos="1556"/>
        </w:tabs>
        <w:autoSpaceDE w:val="0"/>
        <w:autoSpaceDN w:val="0"/>
        <w:spacing w:line="276" w:lineRule="auto"/>
        <w:ind w:left="720"/>
        <w:jc w:val="both"/>
        <w:rPr>
          <w:rFonts w:cstheme="minorHAnsi"/>
          <w:color w:val="363334"/>
          <w:w w:val="115"/>
        </w:rPr>
      </w:pPr>
    </w:p>
    <w:p w:rsidR="00AB330A" w:rsidRPr="00B50DCD" w:rsidRDefault="00AB330A" w:rsidP="00751350">
      <w:pPr>
        <w:pStyle w:val="ListParagraph"/>
        <w:numPr>
          <w:ilvl w:val="1"/>
          <w:numId w:val="2"/>
        </w:numPr>
        <w:tabs>
          <w:tab w:val="left" w:pos="1015"/>
          <w:tab w:val="left" w:pos="1016"/>
        </w:tabs>
        <w:autoSpaceDE w:val="0"/>
        <w:autoSpaceDN w:val="0"/>
        <w:spacing w:line="276" w:lineRule="auto"/>
        <w:ind w:right="846"/>
        <w:jc w:val="both"/>
        <w:rPr>
          <w:rFonts w:cstheme="minorHAnsi"/>
          <w:b/>
        </w:rPr>
      </w:pPr>
      <w:bookmarkStart w:id="1" w:name="_Hlk13071331"/>
      <w:r w:rsidRPr="00B50DCD">
        <w:rPr>
          <w:rFonts w:cstheme="minorHAnsi"/>
          <w:b/>
        </w:rPr>
        <w:t>Miscellaneous</w:t>
      </w:r>
    </w:p>
    <w:bookmarkEnd w:id="1"/>
    <w:p w:rsidR="00751350" w:rsidRPr="00B50DCD" w:rsidRDefault="00AB330A" w:rsidP="00751350">
      <w:pPr>
        <w:pStyle w:val="ListParagraph"/>
        <w:numPr>
          <w:ilvl w:val="1"/>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Levy of user charges in accordance with the Terms of the concession agreement</w:t>
      </w:r>
    </w:p>
    <w:p w:rsidR="00751350" w:rsidRPr="00B50DCD" w:rsidRDefault="00AB330A" w:rsidP="00751350">
      <w:pPr>
        <w:pStyle w:val="ListParagraph"/>
        <w:numPr>
          <w:ilvl w:val="1"/>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Assist the Authority in identifying events of imposing penalties / liquidated damages for non-adherence of KPIs</w:t>
      </w:r>
    </w:p>
    <w:p w:rsidR="00751350" w:rsidRPr="00B50DCD" w:rsidRDefault="00AB330A" w:rsidP="00751350">
      <w:pPr>
        <w:pStyle w:val="ListParagraph"/>
        <w:numPr>
          <w:ilvl w:val="1"/>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Develop a framework for concession monitoring</w:t>
      </w:r>
    </w:p>
    <w:p w:rsidR="00751350" w:rsidRPr="00B50DCD" w:rsidRDefault="00AB330A" w:rsidP="00751350">
      <w:pPr>
        <w:pStyle w:val="ListParagraph"/>
        <w:numPr>
          <w:ilvl w:val="1"/>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Preparation of format for monthly report for each project. The format should be carefully prepared to include all the obligations of the private partner and the Authority, as specified in the agreement. It should serve as a check-list for ensuring that the provisions of the agreement are being complied with</w:t>
      </w:r>
    </w:p>
    <w:p w:rsidR="00751350" w:rsidRPr="00B50DCD" w:rsidRDefault="00AB330A" w:rsidP="00751350">
      <w:pPr>
        <w:pStyle w:val="ListParagraph"/>
        <w:numPr>
          <w:ilvl w:val="1"/>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Prepare monthly ‘Compliance Report’ regarding implementation of the various healthcare PPP / outsourcing projects as per the provisions of the respective contracts including compliance of conditions, adherence to timelines, assessment of performance, remedial measures, imposition of penalties, etc.</w:t>
      </w:r>
    </w:p>
    <w:p w:rsidR="00751350" w:rsidRPr="00B50DCD" w:rsidRDefault="00AB330A" w:rsidP="00751350">
      <w:pPr>
        <w:pStyle w:val="ListParagraph"/>
        <w:numPr>
          <w:ilvl w:val="1"/>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Prepare an ‘Exception Report’ highlighting issues where remedial action is to be taken for enforcing the provisions of the respective contracts</w:t>
      </w:r>
    </w:p>
    <w:p w:rsidR="00751350" w:rsidRPr="00B50DCD" w:rsidRDefault="00AB330A" w:rsidP="00751350">
      <w:pPr>
        <w:pStyle w:val="ListParagraph"/>
        <w:numPr>
          <w:ilvl w:val="1"/>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Conduct review for all Contracts as per timelines defined in the individual service agreements and submit review reports to the Nodal Authority</w:t>
      </w:r>
    </w:p>
    <w:p w:rsidR="00AB330A" w:rsidRPr="00B50DCD" w:rsidRDefault="00AB330A" w:rsidP="00751350">
      <w:pPr>
        <w:pStyle w:val="ListParagraph"/>
        <w:numPr>
          <w:ilvl w:val="1"/>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Assist the Nodal Authority in organizing and conducting regular meetings to discuss project progress</w:t>
      </w:r>
    </w:p>
    <w:p w:rsidR="00AB330A" w:rsidRPr="00B50DCD" w:rsidRDefault="00AB330A" w:rsidP="00751350">
      <w:pPr>
        <w:pStyle w:val="ListParagraph"/>
        <w:numPr>
          <w:ilvl w:val="0"/>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Coordinate between Nodal Authority, private partner and other departments under the Nodal Authority for fulfilment of obligations, pending approvals/ conditions precedent etc.</w:t>
      </w:r>
    </w:p>
    <w:p w:rsidR="00AB330A" w:rsidRPr="00B50DCD" w:rsidRDefault="00AB330A" w:rsidP="00751350">
      <w:pPr>
        <w:pStyle w:val="ListParagraph"/>
        <w:numPr>
          <w:ilvl w:val="0"/>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Assist the Nodal Authority in identifying events of imposing penalties / liquidated damages for non-adherence of KPIs/ milestones</w:t>
      </w:r>
    </w:p>
    <w:p w:rsidR="00AB330A" w:rsidRPr="00B50DCD" w:rsidRDefault="00AB330A" w:rsidP="00751350">
      <w:pPr>
        <w:pStyle w:val="ListParagraph"/>
        <w:numPr>
          <w:ilvl w:val="0"/>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 xml:space="preserve">Ensure documentation of all the meetings, reports, discussions, payments and any other activities for facilitating communication between Private Partners and the Nodal and/or </w:t>
      </w:r>
      <w:r w:rsidRPr="00B50DCD">
        <w:rPr>
          <w:rFonts w:cstheme="minorHAnsi"/>
        </w:rPr>
        <w:lastRenderedPageBreak/>
        <w:t>Payment Authority. The communication system between PMU and the Nodal Authority should be robust and transparent to capture and retain all the correspondence.</w:t>
      </w:r>
    </w:p>
    <w:p w:rsidR="00AB330A" w:rsidRPr="00B50DCD" w:rsidRDefault="00AB330A" w:rsidP="00751350">
      <w:pPr>
        <w:pStyle w:val="ListParagraph"/>
        <w:numPr>
          <w:ilvl w:val="0"/>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 xml:space="preserve">Technical / legal vetting of MOU’s entered into between Public Health and Family Welfare Department, Government of Madhya Pradesh and different development partner agencies. </w:t>
      </w:r>
    </w:p>
    <w:p w:rsidR="00AB330A" w:rsidRPr="00B50DCD" w:rsidRDefault="00AB330A" w:rsidP="00751350">
      <w:pPr>
        <w:pStyle w:val="ListParagraph"/>
        <w:numPr>
          <w:ilvl w:val="0"/>
          <w:numId w:val="7"/>
        </w:numPr>
        <w:tabs>
          <w:tab w:val="left" w:pos="1555"/>
          <w:tab w:val="left" w:pos="1556"/>
        </w:tabs>
        <w:autoSpaceDE w:val="0"/>
        <w:autoSpaceDN w:val="0"/>
        <w:spacing w:line="276" w:lineRule="auto"/>
        <w:ind w:left="1260" w:hanging="270"/>
        <w:jc w:val="both"/>
        <w:rPr>
          <w:rFonts w:cstheme="minorHAnsi"/>
        </w:rPr>
      </w:pPr>
      <w:r w:rsidRPr="00B50DCD">
        <w:rPr>
          <w:rFonts w:cstheme="minorHAnsi"/>
        </w:rPr>
        <w:t>Technical / legal vetting of MOU’s entered into between Public Health and Family Welfare Department, Government of Madhya Pradesh and different development partner agencies</w:t>
      </w:r>
    </w:p>
    <w:p w:rsidR="00751350" w:rsidRPr="00B50DCD" w:rsidRDefault="00751350" w:rsidP="00751350">
      <w:pPr>
        <w:pStyle w:val="BodyText"/>
        <w:tabs>
          <w:tab w:val="left" w:pos="1843"/>
        </w:tabs>
        <w:spacing w:before="60" w:after="60" w:line="276" w:lineRule="auto"/>
        <w:ind w:left="0" w:right="112"/>
        <w:jc w:val="both"/>
        <w:rPr>
          <w:rFonts w:asciiTheme="minorHAnsi" w:hAnsiTheme="minorHAnsi" w:cstheme="minorHAnsi"/>
        </w:rPr>
      </w:pPr>
    </w:p>
    <w:p w:rsidR="00751350" w:rsidRPr="00B50DCD" w:rsidRDefault="00751350" w:rsidP="00562E63">
      <w:pPr>
        <w:pStyle w:val="BodyText"/>
        <w:tabs>
          <w:tab w:val="left" w:pos="1843"/>
        </w:tabs>
        <w:spacing w:before="60" w:after="60" w:line="276" w:lineRule="auto"/>
        <w:ind w:left="0" w:right="112"/>
        <w:jc w:val="both"/>
        <w:rPr>
          <w:rFonts w:asciiTheme="minorHAnsi" w:hAnsiTheme="minorHAnsi" w:cstheme="minorHAnsi"/>
        </w:rPr>
      </w:pPr>
      <w:r w:rsidRPr="00B50DCD">
        <w:rPr>
          <w:rFonts w:asciiTheme="minorHAnsi" w:hAnsiTheme="minorHAnsi" w:cstheme="minorHAnsi"/>
        </w:rPr>
        <w:t xml:space="preserve">Moreover, there </w:t>
      </w:r>
      <w:r w:rsidR="00DB24BC" w:rsidRPr="00B50DCD">
        <w:rPr>
          <w:rFonts w:asciiTheme="minorHAnsi" w:hAnsiTheme="minorHAnsi" w:cstheme="minorHAnsi"/>
        </w:rPr>
        <w:t xml:space="preserve">has been a </w:t>
      </w:r>
      <w:r w:rsidRPr="00B50DCD">
        <w:rPr>
          <w:rFonts w:asciiTheme="minorHAnsi" w:hAnsiTheme="minorHAnsi" w:cstheme="minorHAnsi"/>
        </w:rPr>
        <w:t xml:space="preserve">dedicated </w:t>
      </w:r>
      <w:r w:rsidR="00DB24BC" w:rsidRPr="00B50DCD">
        <w:rPr>
          <w:rFonts w:asciiTheme="minorHAnsi" w:hAnsiTheme="minorHAnsi" w:cstheme="minorHAnsi"/>
        </w:rPr>
        <w:t xml:space="preserve">team of </w:t>
      </w:r>
      <w:r w:rsidRPr="00B50DCD">
        <w:rPr>
          <w:rFonts w:asciiTheme="minorHAnsi" w:hAnsiTheme="minorHAnsi" w:cstheme="minorHAnsi"/>
        </w:rPr>
        <w:t xml:space="preserve">resources within PMU team who </w:t>
      </w:r>
      <w:r w:rsidR="00DB24BC" w:rsidRPr="00B50DCD">
        <w:rPr>
          <w:rFonts w:asciiTheme="minorHAnsi" w:hAnsiTheme="minorHAnsi" w:cstheme="minorHAnsi"/>
        </w:rPr>
        <w:t xml:space="preserve">have been </w:t>
      </w:r>
      <w:r w:rsidRPr="00B50DCD">
        <w:rPr>
          <w:rFonts w:asciiTheme="minorHAnsi" w:hAnsiTheme="minorHAnsi" w:cstheme="minorHAnsi"/>
        </w:rPr>
        <w:t xml:space="preserve">designated for monitoring and evaluation of Referral Transport Management Services. The scope of work for management of referral services </w:t>
      </w:r>
      <w:r w:rsidR="00DB24BC" w:rsidRPr="00B50DCD">
        <w:rPr>
          <w:rFonts w:asciiTheme="minorHAnsi" w:hAnsiTheme="minorHAnsi" w:cstheme="minorHAnsi"/>
        </w:rPr>
        <w:t xml:space="preserve">to be carried out is </w:t>
      </w:r>
      <w:r w:rsidRPr="00B50DCD">
        <w:rPr>
          <w:rFonts w:asciiTheme="minorHAnsi" w:hAnsiTheme="minorHAnsi" w:cstheme="minorHAnsi"/>
        </w:rPr>
        <w:t>as follows:</w:t>
      </w:r>
    </w:p>
    <w:p w:rsidR="00751350" w:rsidRPr="00B50DCD" w:rsidRDefault="00751350" w:rsidP="00562E63">
      <w:pPr>
        <w:pStyle w:val="ListParagraph"/>
        <w:widowControl/>
        <w:numPr>
          <w:ilvl w:val="0"/>
          <w:numId w:val="11"/>
        </w:numPr>
        <w:autoSpaceDE w:val="0"/>
        <w:autoSpaceDN w:val="0"/>
        <w:adjustRightInd w:val="0"/>
        <w:spacing w:line="264" w:lineRule="auto"/>
        <w:ind w:left="1260" w:hanging="270"/>
        <w:contextualSpacing/>
        <w:jc w:val="both"/>
        <w:rPr>
          <w:rFonts w:cstheme="minorHAnsi"/>
        </w:rPr>
      </w:pPr>
      <w:r w:rsidRPr="00B50DCD">
        <w:rPr>
          <w:rFonts w:cstheme="minorHAnsi"/>
        </w:rPr>
        <w:t>Study RFP/ Service Level Agreement (SLA) related to integrated Referral Transport Management (RTM) system like 108, 104, Janani and Mobile medical units (MMUS).</w:t>
      </w:r>
    </w:p>
    <w:p w:rsidR="00751350" w:rsidRPr="00B50DCD" w:rsidRDefault="00751350" w:rsidP="00562E63">
      <w:pPr>
        <w:pStyle w:val="ListParagraph"/>
        <w:widowControl/>
        <w:numPr>
          <w:ilvl w:val="0"/>
          <w:numId w:val="11"/>
        </w:numPr>
        <w:autoSpaceDE w:val="0"/>
        <w:autoSpaceDN w:val="0"/>
        <w:adjustRightInd w:val="0"/>
        <w:spacing w:line="264" w:lineRule="auto"/>
        <w:ind w:left="1260" w:hanging="270"/>
        <w:contextualSpacing/>
        <w:jc w:val="both"/>
        <w:rPr>
          <w:rFonts w:cstheme="minorHAnsi"/>
        </w:rPr>
      </w:pPr>
      <w:r w:rsidRPr="00B50DCD">
        <w:rPr>
          <w:rFonts w:cstheme="minorHAnsi"/>
        </w:rPr>
        <w:t>Develop understanding of SLAs and required operations and performance of the integrated referral transport system.</w:t>
      </w:r>
    </w:p>
    <w:p w:rsidR="00751350" w:rsidRPr="00B50DCD" w:rsidRDefault="00751350" w:rsidP="00562E63">
      <w:pPr>
        <w:pStyle w:val="ListParagraph"/>
        <w:widowControl/>
        <w:numPr>
          <w:ilvl w:val="0"/>
          <w:numId w:val="11"/>
        </w:numPr>
        <w:autoSpaceDE w:val="0"/>
        <w:autoSpaceDN w:val="0"/>
        <w:adjustRightInd w:val="0"/>
        <w:spacing w:line="264" w:lineRule="auto"/>
        <w:ind w:left="1260" w:hanging="270"/>
        <w:contextualSpacing/>
        <w:jc w:val="both"/>
        <w:rPr>
          <w:rFonts w:cstheme="minorHAnsi"/>
        </w:rPr>
      </w:pPr>
      <w:r w:rsidRPr="00B50DCD">
        <w:rPr>
          <w:rFonts w:cstheme="minorHAnsi"/>
        </w:rPr>
        <w:t>Study the entire Referral Transport Management System which includes</w:t>
      </w:r>
    </w:p>
    <w:p w:rsidR="00751350" w:rsidRPr="00B50DCD" w:rsidRDefault="00751350" w:rsidP="00562E63">
      <w:pPr>
        <w:pStyle w:val="ListParagraph"/>
        <w:widowControl/>
        <w:numPr>
          <w:ilvl w:val="2"/>
          <w:numId w:val="12"/>
        </w:numPr>
        <w:autoSpaceDE w:val="0"/>
        <w:autoSpaceDN w:val="0"/>
        <w:adjustRightInd w:val="0"/>
        <w:spacing w:line="264" w:lineRule="auto"/>
        <w:ind w:left="1620" w:hanging="360"/>
        <w:contextualSpacing/>
        <w:jc w:val="both"/>
        <w:rPr>
          <w:rFonts w:cstheme="minorHAnsi"/>
        </w:rPr>
      </w:pPr>
      <w:r w:rsidRPr="00B50DCD">
        <w:rPr>
          <w:rFonts w:cstheme="minorHAnsi"/>
        </w:rPr>
        <w:t>Current software being used and its functionalities</w:t>
      </w:r>
    </w:p>
    <w:p w:rsidR="00751350" w:rsidRPr="00B50DCD" w:rsidRDefault="00751350" w:rsidP="00562E63">
      <w:pPr>
        <w:pStyle w:val="ListParagraph"/>
        <w:widowControl/>
        <w:numPr>
          <w:ilvl w:val="2"/>
          <w:numId w:val="12"/>
        </w:numPr>
        <w:autoSpaceDE w:val="0"/>
        <w:autoSpaceDN w:val="0"/>
        <w:adjustRightInd w:val="0"/>
        <w:spacing w:line="264" w:lineRule="auto"/>
        <w:ind w:left="1620" w:hanging="360"/>
        <w:contextualSpacing/>
        <w:jc w:val="both"/>
        <w:rPr>
          <w:rFonts w:cstheme="minorHAnsi"/>
        </w:rPr>
      </w:pPr>
      <w:r w:rsidRPr="00B50DCD">
        <w:rPr>
          <w:rFonts w:cstheme="minorHAnsi"/>
        </w:rPr>
        <w:t>Referral Transport planning and fleet management</w:t>
      </w:r>
    </w:p>
    <w:p w:rsidR="00751350" w:rsidRPr="00B50DCD" w:rsidRDefault="00751350" w:rsidP="00562E63">
      <w:pPr>
        <w:pStyle w:val="ListParagraph"/>
        <w:widowControl/>
        <w:numPr>
          <w:ilvl w:val="2"/>
          <w:numId w:val="12"/>
        </w:numPr>
        <w:autoSpaceDE w:val="0"/>
        <w:autoSpaceDN w:val="0"/>
        <w:adjustRightInd w:val="0"/>
        <w:spacing w:line="264" w:lineRule="auto"/>
        <w:ind w:left="1620" w:hanging="360"/>
        <w:contextualSpacing/>
        <w:jc w:val="both"/>
        <w:rPr>
          <w:rFonts w:cstheme="minorHAnsi"/>
        </w:rPr>
      </w:pPr>
      <w:r w:rsidRPr="00B50DCD">
        <w:rPr>
          <w:rFonts w:cstheme="minorHAnsi"/>
        </w:rPr>
        <w:t xml:space="preserve">HR planning, training &amp; deployment </w:t>
      </w:r>
    </w:p>
    <w:p w:rsidR="00751350" w:rsidRPr="00B50DCD" w:rsidRDefault="00751350" w:rsidP="00562E63">
      <w:pPr>
        <w:pStyle w:val="ListParagraph"/>
        <w:widowControl/>
        <w:numPr>
          <w:ilvl w:val="2"/>
          <w:numId w:val="12"/>
        </w:numPr>
        <w:autoSpaceDE w:val="0"/>
        <w:autoSpaceDN w:val="0"/>
        <w:adjustRightInd w:val="0"/>
        <w:spacing w:line="264" w:lineRule="auto"/>
        <w:ind w:left="1620" w:hanging="360"/>
        <w:contextualSpacing/>
        <w:jc w:val="both"/>
        <w:rPr>
          <w:rFonts w:cstheme="minorHAnsi"/>
        </w:rPr>
      </w:pPr>
      <w:r w:rsidRPr="00B50DCD">
        <w:rPr>
          <w:rFonts w:cstheme="minorHAnsi"/>
        </w:rPr>
        <w:t>SOPs/ Manual</w:t>
      </w:r>
    </w:p>
    <w:p w:rsidR="00751350" w:rsidRPr="00B50DCD" w:rsidRDefault="00751350" w:rsidP="00562E63">
      <w:pPr>
        <w:pStyle w:val="ListParagraph"/>
        <w:widowControl/>
        <w:numPr>
          <w:ilvl w:val="2"/>
          <w:numId w:val="12"/>
        </w:numPr>
        <w:autoSpaceDE w:val="0"/>
        <w:autoSpaceDN w:val="0"/>
        <w:adjustRightInd w:val="0"/>
        <w:spacing w:line="264" w:lineRule="auto"/>
        <w:ind w:left="1620" w:hanging="360"/>
        <w:contextualSpacing/>
        <w:jc w:val="both"/>
        <w:rPr>
          <w:rFonts w:cstheme="minorHAnsi"/>
        </w:rPr>
      </w:pPr>
      <w:r w:rsidRPr="00B50DCD">
        <w:rPr>
          <w:rFonts w:cstheme="minorHAnsi"/>
        </w:rPr>
        <w:t>On ground operations planning and management of Referral Transport</w:t>
      </w:r>
    </w:p>
    <w:p w:rsidR="00751350" w:rsidRPr="00B50DCD" w:rsidRDefault="00751350" w:rsidP="00562E63">
      <w:pPr>
        <w:pStyle w:val="ListParagraph"/>
        <w:widowControl/>
        <w:numPr>
          <w:ilvl w:val="2"/>
          <w:numId w:val="12"/>
        </w:numPr>
        <w:autoSpaceDE w:val="0"/>
        <w:autoSpaceDN w:val="0"/>
        <w:adjustRightInd w:val="0"/>
        <w:spacing w:line="264" w:lineRule="auto"/>
        <w:ind w:left="1620" w:hanging="360"/>
        <w:contextualSpacing/>
        <w:jc w:val="both"/>
        <w:rPr>
          <w:rFonts w:cstheme="minorHAnsi"/>
        </w:rPr>
      </w:pPr>
      <w:r w:rsidRPr="00B50DCD">
        <w:rPr>
          <w:rFonts w:cstheme="minorHAnsi"/>
        </w:rPr>
        <w:t>Complete call life cycle management</w:t>
      </w:r>
    </w:p>
    <w:p w:rsidR="00751350" w:rsidRPr="00B50DCD" w:rsidRDefault="00751350" w:rsidP="00562E63">
      <w:pPr>
        <w:pStyle w:val="ListParagraph"/>
        <w:widowControl/>
        <w:numPr>
          <w:ilvl w:val="2"/>
          <w:numId w:val="12"/>
        </w:numPr>
        <w:autoSpaceDE w:val="0"/>
        <w:autoSpaceDN w:val="0"/>
        <w:adjustRightInd w:val="0"/>
        <w:spacing w:line="264" w:lineRule="auto"/>
        <w:ind w:left="1620" w:hanging="360"/>
        <w:contextualSpacing/>
        <w:jc w:val="both"/>
        <w:rPr>
          <w:rFonts w:cstheme="minorHAnsi"/>
        </w:rPr>
      </w:pPr>
      <w:r w:rsidRPr="00B50DCD">
        <w:rPr>
          <w:rFonts w:cstheme="minorHAnsi"/>
        </w:rPr>
        <w:t xml:space="preserve">Performance monitoring system </w:t>
      </w:r>
    </w:p>
    <w:p w:rsidR="00751350" w:rsidRPr="00B50DCD" w:rsidRDefault="00751350" w:rsidP="00562E63">
      <w:pPr>
        <w:pStyle w:val="ListParagraph"/>
        <w:widowControl/>
        <w:numPr>
          <w:ilvl w:val="2"/>
          <w:numId w:val="12"/>
        </w:numPr>
        <w:autoSpaceDE w:val="0"/>
        <w:autoSpaceDN w:val="0"/>
        <w:adjustRightInd w:val="0"/>
        <w:spacing w:line="264" w:lineRule="auto"/>
        <w:ind w:left="1620" w:hanging="360"/>
        <w:contextualSpacing/>
        <w:jc w:val="both"/>
        <w:rPr>
          <w:rFonts w:cstheme="minorHAnsi"/>
        </w:rPr>
      </w:pPr>
      <w:r w:rsidRPr="00B50DCD">
        <w:rPr>
          <w:rFonts w:cstheme="minorHAnsi"/>
        </w:rPr>
        <w:t>Customer feedback and grievance redressal management system</w:t>
      </w:r>
    </w:p>
    <w:p w:rsidR="00751350" w:rsidRPr="00B50DCD" w:rsidRDefault="00751350" w:rsidP="00562E63">
      <w:pPr>
        <w:pStyle w:val="ListParagraph"/>
        <w:widowControl/>
        <w:numPr>
          <w:ilvl w:val="2"/>
          <w:numId w:val="12"/>
        </w:numPr>
        <w:autoSpaceDE w:val="0"/>
        <w:autoSpaceDN w:val="0"/>
        <w:adjustRightInd w:val="0"/>
        <w:spacing w:line="264" w:lineRule="auto"/>
        <w:ind w:left="1620" w:hanging="360"/>
        <w:contextualSpacing/>
        <w:jc w:val="both"/>
        <w:rPr>
          <w:rFonts w:cstheme="minorHAnsi"/>
        </w:rPr>
      </w:pPr>
      <w:r w:rsidRPr="00B50DCD">
        <w:rPr>
          <w:rFonts w:cstheme="minorHAnsi"/>
        </w:rPr>
        <w:t>Disaster Management plan/ emergency response plan</w:t>
      </w:r>
    </w:p>
    <w:p w:rsidR="00751350" w:rsidRPr="00B50DCD" w:rsidRDefault="00751350" w:rsidP="00562E63">
      <w:pPr>
        <w:pStyle w:val="ListParagraph"/>
        <w:widowControl/>
        <w:numPr>
          <w:ilvl w:val="2"/>
          <w:numId w:val="12"/>
        </w:numPr>
        <w:autoSpaceDE w:val="0"/>
        <w:autoSpaceDN w:val="0"/>
        <w:adjustRightInd w:val="0"/>
        <w:spacing w:line="264" w:lineRule="auto"/>
        <w:ind w:left="1620" w:hanging="360"/>
        <w:contextualSpacing/>
        <w:jc w:val="both"/>
        <w:rPr>
          <w:rFonts w:cstheme="minorHAnsi"/>
        </w:rPr>
      </w:pPr>
      <w:r w:rsidRPr="00B50DCD">
        <w:rPr>
          <w:rFonts w:cstheme="minorHAnsi"/>
        </w:rPr>
        <w:t>Data management and recovery system</w:t>
      </w:r>
    </w:p>
    <w:p w:rsidR="00751350" w:rsidRPr="00B50DCD" w:rsidRDefault="00751350" w:rsidP="00562E63">
      <w:pPr>
        <w:pStyle w:val="ListParagraph"/>
        <w:widowControl/>
        <w:numPr>
          <w:ilvl w:val="0"/>
          <w:numId w:val="11"/>
        </w:numPr>
        <w:autoSpaceDE w:val="0"/>
        <w:autoSpaceDN w:val="0"/>
        <w:adjustRightInd w:val="0"/>
        <w:spacing w:line="264" w:lineRule="auto"/>
        <w:ind w:left="1260" w:hanging="270"/>
        <w:contextualSpacing/>
        <w:jc w:val="both"/>
        <w:rPr>
          <w:rFonts w:cstheme="minorHAnsi"/>
        </w:rPr>
      </w:pPr>
      <w:r w:rsidRPr="00B50DCD">
        <w:rPr>
          <w:rFonts w:cstheme="minorHAnsi"/>
        </w:rPr>
        <w:t>Identify any gaps with respect to current operations and performance and SLA.</w:t>
      </w:r>
    </w:p>
    <w:p w:rsidR="00751350" w:rsidRPr="00B50DCD" w:rsidRDefault="00751350" w:rsidP="00562E63">
      <w:pPr>
        <w:pStyle w:val="ListParagraph"/>
        <w:widowControl/>
        <w:numPr>
          <w:ilvl w:val="0"/>
          <w:numId w:val="11"/>
        </w:numPr>
        <w:autoSpaceDE w:val="0"/>
        <w:autoSpaceDN w:val="0"/>
        <w:adjustRightInd w:val="0"/>
        <w:spacing w:line="264" w:lineRule="auto"/>
        <w:ind w:left="1260" w:hanging="270"/>
        <w:contextualSpacing/>
        <w:jc w:val="both"/>
        <w:rPr>
          <w:rFonts w:cstheme="minorHAnsi"/>
        </w:rPr>
      </w:pPr>
      <w:r w:rsidRPr="00B50DCD">
        <w:rPr>
          <w:rFonts w:cstheme="minorHAnsi"/>
        </w:rPr>
        <w:t>Study and develop a frameworks and procedures for conducting periodic (monthly/ bi-monthly/ quarterly) assessment of operation, performance and other key indicators as per the Service Level Agreement/ Contract signed between the Authority and Service Provider(s).</w:t>
      </w:r>
    </w:p>
    <w:p w:rsidR="00751350" w:rsidRPr="00B50DCD" w:rsidRDefault="00751350" w:rsidP="00562E63">
      <w:pPr>
        <w:pStyle w:val="ListParagraph"/>
        <w:widowControl/>
        <w:numPr>
          <w:ilvl w:val="0"/>
          <w:numId w:val="11"/>
        </w:numPr>
        <w:autoSpaceDE w:val="0"/>
        <w:autoSpaceDN w:val="0"/>
        <w:adjustRightInd w:val="0"/>
        <w:spacing w:line="264" w:lineRule="auto"/>
        <w:ind w:left="1260" w:hanging="270"/>
        <w:contextualSpacing/>
        <w:jc w:val="both"/>
        <w:rPr>
          <w:rFonts w:cstheme="minorHAnsi"/>
        </w:rPr>
      </w:pPr>
      <w:r w:rsidRPr="00B50DCD">
        <w:rPr>
          <w:rFonts w:cstheme="minorHAnsi"/>
        </w:rPr>
        <w:t>Undertake periodic (i.e. monthly/ bi-monthly/ quarterly) assessment for defined parameters at RTM call center level and data analysis.</w:t>
      </w:r>
    </w:p>
    <w:p w:rsidR="00751350" w:rsidRPr="00B50DCD" w:rsidRDefault="00751350" w:rsidP="00562E63">
      <w:pPr>
        <w:pStyle w:val="ListParagraph"/>
        <w:widowControl/>
        <w:numPr>
          <w:ilvl w:val="0"/>
          <w:numId w:val="11"/>
        </w:numPr>
        <w:autoSpaceDE w:val="0"/>
        <w:autoSpaceDN w:val="0"/>
        <w:adjustRightInd w:val="0"/>
        <w:spacing w:line="264" w:lineRule="auto"/>
        <w:ind w:left="1260" w:hanging="270"/>
        <w:contextualSpacing/>
        <w:jc w:val="both"/>
        <w:rPr>
          <w:rFonts w:cstheme="minorHAnsi"/>
        </w:rPr>
      </w:pPr>
      <w:r w:rsidRPr="00B50DCD">
        <w:rPr>
          <w:rFonts w:cstheme="minorHAnsi"/>
        </w:rPr>
        <w:t>Prepare and submit SLA monitoring report to the Authority.</w:t>
      </w:r>
    </w:p>
    <w:p w:rsidR="00751350" w:rsidRPr="00B50DCD" w:rsidRDefault="00751350" w:rsidP="00562E63">
      <w:pPr>
        <w:pStyle w:val="ListParagraph"/>
        <w:widowControl/>
        <w:numPr>
          <w:ilvl w:val="0"/>
          <w:numId w:val="11"/>
        </w:numPr>
        <w:autoSpaceDE w:val="0"/>
        <w:autoSpaceDN w:val="0"/>
        <w:adjustRightInd w:val="0"/>
        <w:spacing w:line="264" w:lineRule="auto"/>
        <w:ind w:left="1260" w:hanging="270"/>
        <w:contextualSpacing/>
        <w:jc w:val="both"/>
        <w:rPr>
          <w:rFonts w:cstheme="minorHAnsi"/>
        </w:rPr>
      </w:pPr>
      <w:r w:rsidRPr="00B50DCD">
        <w:rPr>
          <w:rFonts w:cstheme="minorHAnsi"/>
        </w:rPr>
        <w:t>Basis on the periodic assessment of work carried out by SP and analysis of bill of material/ invoices submitted by the service provider(s) to assess the payment computation &amp; penalties as per the SLA.</w:t>
      </w:r>
    </w:p>
    <w:p w:rsidR="00751350" w:rsidRPr="00B50DCD" w:rsidRDefault="00751350" w:rsidP="00562E63">
      <w:pPr>
        <w:pStyle w:val="ListParagraph"/>
        <w:widowControl/>
        <w:numPr>
          <w:ilvl w:val="0"/>
          <w:numId w:val="11"/>
        </w:numPr>
        <w:autoSpaceDE w:val="0"/>
        <w:autoSpaceDN w:val="0"/>
        <w:adjustRightInd w:val="0"/>
        <w:spacing w:line="264" w:lineRule="auto"/>
        <w:ind w:left="1260" w:hanging="270"/>
        <w:contextualSpacing/>
        <w:jc w:val="both"/>
        <w:rPr>
          <w:rFonts w:cstheme="minorHAnsi"/>
        </w:rPr>
      </w:pPr>
      <w:r w:rsidRPr="00B50DCD">
        <w:rPr>
          <w:rFonts w:cstheme="minorHAnsi"/>
        </w:rPr>
        <w:t>Provide recommendation for continuous improvement in operations and performance of RTM.</w:t>
      </w:r>
    </w:p>
    <w:p w:rsidR="00AB330A" w:rsidRPr="00B50DCD" w:rsidRDefault="00751350" w:rsidP="00562E63">
      <w:pPr>
        <w:pStyle w:val="ListParagraph"/>
        <w:widowControl/>
        <w:numPr>
          <w:ilvl w:val="0"/>
          <w:numId w:val="11"/>
        </w:numPr>
        <w:autoSpaceDE w:val="0"/>
        <w:autoSpaceDN w:val="0"/>
        <w:adjustRightInd w:val="0"/>
        <w:spacing w:line="264" w:lineRule="auto"/>
        <w:ind w:left="1260" w:hanging="270"/>
        <w:contextualSpacing/>
        <w:jc w:val="both"/>
        <w:rPr>
          <w:rFonts w:cstheme="minorHAnsi"/>
        </w:rPr>
      </w:pPr>
      <w:r w:rsidRPr="00B50DCD">
        <w:rPr>
          <w:rFonts w:cstheme="minorHAnsi"/>
        </w:rPr>
        <w:t xml:space="preserve">Assess and recommend the required support system at the Authority level to take over the entire operations management of RTM in case of any eventuality resulting in termination of contract between the service provider(s) and the Authority </w:t>
      </w:r>
    </w:p>
    <w:p w:rsidR="00AB330A" w:rsidRPr="00B50DCD" w:rsidRDefault="00AB330A" w:rsidP="00562E63">
      <w:pPr>
        <w:pStyle w:val="BodyText"/>
        <w:tabs>
          <w:tab w:val="left" w:pos="1843"/>
        </w:tabs>
        <w:spacing w:before="60" w:after="60" w:line="276" w:lineRule="auto"/>
        <w:ind w:left="0" w:right="112"/>
        <w:jc w:val="both"/>
        <w:rPr>
          <w:rFonts w:asciiTheme="minorHAnsi" w:hAnsiTheme="minorHAnsi" w:cstheme="minorHAnsi"/>
          <w:b/>
        </w:rPr>
      </w:pPr>
      <w:r w:rsidRPr="00B50DCD">
        <w:rPr>
          <w:rFonts w:asciiTheme="minorHAnsi" w:hAnsiTheme="minorHAnsi" w:cstheme="minorHAnsi"/>
          <w:b/>
        </w:rPr>
        <w:t>Proposed financials for engagement of PMU</w:t>
      </w:r>
    </w:p>
    <w:p w:rsidR="00F37E90" w:rsidRPr="00B50DCD" w:rsidRDefault="00F37E90" w:rsidP="00562E63">
      <w:pPr>
        <w:pStyle w:val="BodyText"/>
        <w:tabs>
          <w:tab w:val="left" w:pos="1843"/>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lastRenderedPageBreak/>
        <w:t>The PMU team comprise</w:t>
      </w:r>
      <w:r w:rsidR="00DB24BC" w:rsidRPr="00B50DCD">
        <w:rPr>
          <w:rFonts w:asciiTheme="minorHAnsi" w:eastAsia="Tahoma" w:hAnsiTheme="minorHAnsi" w:cstheme="minorHAnsi"/>
        </w:rPr>
        <w:t>s</w:t>
      </w:r>
      <w:r w:rsidRPr="00B50DCD">
        <w:rPr>
          <w:rFonts w:asciiTheme="minorHAnsi" w:eastAsia="Tahoma" w:hAnsiTheme="minorHAnsi" w:cstheme="minorHAnsi"/>
        </w:rPr>
        <w:t xml:space="preserve"> of </w:t>
      </w:r>
      <w:r w:rsidR="00DB24BC" w:rsidRPr="00B50DCD">
        <w:rPr>
          <w:rFonts w:asciiTheme="minorHAnsi" w:eastAsia="Tahoma" w:hAnsiTheme="minorHAnsi" w:cstheme="minorHAnsi"/>
        </w:rPr>
        <w:t xml:space="preserve">a </w:t>
      </w:r>
      <w:r w:rsidRPr="00B50DCD">
        <w:rPr>
          <w:rFonts w:asciiTheme="minorHAnsi" w:eastAsia="Tahoma" w:hAnsiTheme="minorHAnsi" w:cstheme="minorHAnsi"/>
        </w:rPr>
        <w:t xml:space="preserve">dedicated 12-15 resources to carry out the </w:t>
      </w:r>
      <w:r w:rsidR="009C41FA" w:rsidRPr="00B50DCD">
        <w:rPr>
          <w:rFonts w:asciiTheme="minorHAnsi" w:eastAsia="Tahoma" w:hAnsiTheme="minorHAnsi" w:cstheme="minorHAnsi"/>
        </w:rPr>
        <w:t>above-mentioned</w:t>
      </w:r>
      <w:r w:rsidRPr="00B50DCD">
        <w:rPr>
          <w:rFonts w:asciiTheme="minorHAnsi" w:eastAsia="Tahoma" w:hAnsiTheme="minorHAnsi" w:cstheme="minorHAnsi"/>
        </w:rPr>
        <w:t xml:space="preserve"> scope of work and services within the same</w:t>
      </w:r>
      <w:r w:rsidR="00B50DCD">
        <w:rPr>
          <w:rFonts w:asciiTheme="minorHAnsi" w:eastAsia="Tahoma" w:hAnsiTheme="minorHAnsi" w:cstheme="minorHAnsi"/>
        </w:rPr>
        <w:t>, the resource positions are as follows</w:t>
      </w:r>
      <w:r w:rsidRPr="00B50DCD">
        <w:rPr>
          <w:rFonts w:asciiTheme="minorHAnsi" w:eastAsia="Tahoma" w:hAnsiTheme="minorHAnsi" w:cstheme="minorHAnsi"/>
        </w:rPr>
        <w:t>:</w:t>
      </w:r>
    </w:p>
    <w:p w:rsidR="00F37E90" w:rsidRPr="00B50DCD" w:rsidRDefault="00F37E90" w:rsidP="00562E63">
      <w:pPr>
        <w:pStyle w:val="BodyText"/>
        <w:numPr>
          <w:ilvl w:val="1"/>
          <w:numId w:val="7"/>
        </w:numPr>
        <w:tabs>
          <w:tab w:val="left" w:pos="1843"/>
        </w:tabs>
        <w:spacing w:before="60" w:after="60" w:line="276" w:lineRule="auto"/>
        <w:ind w:right="112"/>
        <w:jc w:val="both"/>
        <w:rPr>
          <w:rFonts w:asciiTheme="minorHAnsi" w:eastAsia="Tahoma" w:hAnsiTheme="minorHAnsi" w:cstheme="minorHAnsi"/>
        </w:rPr>
      </w:pPr>
      <w:r w:rsidRPr="00B50DCD">
        <w:rPr>
          <w:rFonts w:asciiTheme="minorHAnsi" w:eastAsia="Tahoma" w:hAnsiTheme="minorHAnsi" w:cstheme="minorHAnsi"/>
        </w:rPr>
        <w:t>Team Lead – Public Health</w:t>
      </w:r>
    </w:p>
    <w:p w:rsidR="00F37E90" w:rsidRPr="00B50DCD" w:rsidRDefault="00F37E90" w:rsidP="00562E63">
      <w:pPr>
        <w:pStyle w:val="BodyText"/>
        <w:numPr>
          <w:ilvl w:val="1"/>
          <w:numId w:val="7"/>
        </w:numPr>
        <w:tabs>
          <w:tab w:val="left" w:pos="1843"/>
        </w:tabs>
        <w:spacing w:before="60" w:after="60" w:line="276" w:lineRule="auto"/>
        <w:ind w:right="112"/>
        <w:jc w:val="both"/>
        <w:rPr>
          <w:rFonts w:asciiTheme="minorHAnsi" w:eastAsia="Tahoma" w:hAnsiTheme="minorHAnsi" w:cstheme="minorHAnsi"/>
        </w:rPr>
      </w:pPr>
      <w:r w:rsidRPr="00B50DCD">
        <w:rPr>
          <w:rFonts w:asciiTheme="minorHAnsi" w:eastAsia="Tahoma" w:hAnsiTheme="minorHAnsi" w:cstheme="minorHAnsi"/>
        </w:rPr>
        <w:t>Medical Expert</w:t>
      </w:r>
    </w:p>
    <w:p w:rsidR="00F37E90" w:rsidRPr="00B50DCD" w:rsidRDefault="00F37E90" w:rsidP="00562E63">
      <w:pPr>
        <w:pStyle w:val="BodyText"/>
        <w:numPr>
          <w:ilvl w:val="1"/>
          <w:numId w:val="7"/>
        </w:numPr>
        <w:tabs>
          <w:tab w:val="left" w:pos="1843"/>
        </w:tabs>
        <w:spacing w:before="60" w:after="60" w:line="276" w:lineRule="auto"/>
        <w:ind w:right="112"/>
        <w:jc w:val="both"/>
        <w:rPr>
          <w:rFonts w:asciiTheme="minorHAnsi" w:eastAsia="Tahoma" w:hAnsiTheme="minorHAnsi" w:cstheme="minorHAnsi"/>
        </w:rPr>
      </w:pPr>
      <w:r w:rsidRPr="00B50DCD">
        <w:rPr>
          <w:rFonts w:asciiTheme="minorHAnsi" w:eastAsia="Tahoma" w:hAnsiTheme="minorHAnsi" w:cstheme="minorHAnsi"/>
        </w:rPr>
        <w:t>Legal Expert</w:t>
      </w:r>
    </w:p>
    <w:p w:rsidR="00F37E90" w:rsidRPr="00B50DCD" w:rsidRDefault="00F37E90" w:rsidP="00562E63">
      <w:pPr>
        <w:pStyle w:val="BodyText"/>
        <w:numPr>
          <w:ilvl w:val="1"/>
          <w:numId w:val="7"/>
        </w:numPr>
        <w:tabs>
          <w:tab w:val="left" w:pos="1843"/>
        </w:tabs>
        <w:spacing w:before="60" w:after="60" w:line="276" w:lineRule="auto"/>
        <w:ind w:right="112"/>
        <w:jc w:val="both"/>
        <w:rPr>
          <w:rFonts w:asciiTheme="minorHAnsi" w:eastAsia="Tahoma" w:hAnsiTheme="minorHAnsi" w:cstheme="minorHAnsi"/>
        </w:rPr>
      </w:pPr>
      <w:r w:rsidRPr="00B50DCD">
        <w:rPr>
          <w:rFonts w:asciiTheme="minorHAnsi" w:eastAsia="Tahoma" w:hAnsiTheme="minorHAnsi" w:cstheme="minorHAnsi"/>
        </w:rPr>
        <w:t>Supply Chain and Procurement Consultant</w:t>
      </w:r>
    </w:p>
    <w:p w:rsidR="00F37E90" w:rsidRPr="00B50DCD" w:rsidRDefault="00F37E90" w:rsidP="00562E63">
      <w:pPr>
        <w:pStyle w:val="BodyText"/>
        <w:numPr>
          <w:ilvl w:val="1"/>
          <w:numId w:val="7"/>
        </w:numPr>
        <w:tabs>
          <w:tab w:val="left" w:pos="1843"/>
        </w:tabs>
        <w:spacing w:before="60" w:after="60" w:line="276" w:lineRule="auto"/>
        <w:ind w:right="112"/>
        <w:jc w:val="both"/>
        <w:rPr>
          <w:rFonts w:asciiTheme="minorHAnsi" w:eastAsia="Tahoma" w:hAnsiTheme="minorHAnsi" w:cstheme="minorHAnsi"/>
        </w:rPr>
      </w:pPr>
      <w:r w:rsidRPr="00B50DCD">
        <w:rPr>
          <w:rFonts w:asciiTheme="minorHAnsi" w:eastAsia="Tahoma" w:hAnsiTheme="minorHAnsi" w:cstheme="minorHAnsi"/>
        </w:rPr>
        <w:t>Contract and Bid Documentation Expert</w:t>
      </w:r>
    </w:p>
    <w:p w:rsidR="00F37E90" w:rsidRPr="00B50DCD" w:rsidRDefault="00F37E90" w:rsidP="00562E63">
      <w:pPr>
        <w:pStyle w:val="BodyText"/>
        <w:numPr>
          <w:ilvl w:val="1"/>
          <w:numId w:val="7"/>
        </w:numPr>
        <w:tabs>
          <w:tab w:val="left" w:pos="1843"/>
        </w:tabs>
        <w:spacing w:before="60" w:after="60" w:line="276" w:lineRule="auto"/>
        <w:ind w:right="112"/>
        <w:jc w:val="both"/>
        <w:rPr>
          <w:rFonts w:asciiTheme="minorHAnsi" w:eastAsia="Tahoma" w:hAnsiTheme="minorHAnsi" w:cstheme="minorHAnsi"/>
        </w:rPr>
      </w:pPr>
      <w:r w:rsidRPr="00B50DCD">
        <w:rPr>
          <w:rFonts w:asciiTheme="minorHAnsi" w:eastAsia="Tahoma" w:hAnsiTheme="minorHAnsi" w:cstheme="minorHAnsi"/>
        </w:rPr>
        <w:t>Bio-medical Engineering Consultant</w:t>
      </w:r>
    </w:p>
    <w:p w:rsidR="00F37E90" w:rsidRPr="00B50DCD" w:rsidRDefault="00F37E90" w:rsidP="00562E63">
      <w:pPr>
        <w:pStyle w:val="BodyText"/>
        <w:numPr>
          <w:ilvl w:val="1"/>
          <w:numId w:val="7"/>
        </w:numPr>
        <w:tabs>
          <w:tab w:val="left" w:pos="1843"/>
        </w:tabs>
        <w:spacing w:before="60" w:after="60" w:line="276" w:lineRule="auto"/>
        <w:ind w:right="112"/>
        <w:jc w:val="both"/>
        <w:rPr>
          <w:rFonts w:asciiTheme="minorHAnsi" w:eastAsia="Tahoma" w:hAnsiTheme="minorHAnsi" w:cstheme="minorHAnsi"/>
        </w:rPr>
      </w:pPr>
      <w:r w:rsidRPr="00B50DCD">
        <w:rPr>
          <w:rFonts w:asciiTheme="minorHAnsi" w:eastAsia="Tahoma" w:hAnsiTheme="minorHAnsi" w:cstheme="minorHAnsi"/>
        </w:rPr>
        <w:t>IT System Consultant</w:t>
      </w:r>
    </w:p>
    <w:p w:rsidR="00B50DCD" w:rsidRDefault="00F37E90" w:rsidP="00B50DCD">
      <w:pPr>
        <w:pStyle w:val="BodyText"/>
        <w:numPr>
          <w:ilvl w:val="1"/>
          <w:numId w:val="7"/>
        </w:numPr>
        <w:tabs>
          <w:tab w:val="left" w:pos="1843"/>
        </w:tabs>
        <w:spacing w:before="60" w:after="60" w:line="276" w:lineRule="auto"/>
        <w:ind w:right="112"/>
        <w:jc w:val="both"/>
        <w:rPr>
          <w:rFonts w:asciiTheme="minorHAnsi" w:eastAsia="Tahoma" w:hAnsiTheme="minorHAnsi" w:cstheme="minorHAnsi"/>
        </w:rPr>
      </w:pPr>
      <w:r w:rsidRPr="00B50DCD">
        <w:rPr>
          <w:rFonts w:asciiTheme="minorHAnsi" w:eastAsia="Tahoma" w:hAnsiTheme="minorHAnsi" w:cstheme="minorHAnsi"/>
        </w:rPr>
        <w:t>Finance Expert</w:t>
      </w:r>
    </w:p>
    <w:p w:rsidR="00B50DCD" w:rsidRDefault="00F37E90" w:rsidP="00B50DCD">
      <w:pPr>
        <w:pStyle w:val="BodyText"/>
        <w:numPr>
          <w:ilvl w:val="1"/>
          <w:numId w:val="7"/>
        </w:numPr>
        <w:tabs>
          <w:tab w:val="left" w:pos="1843"/>
        </w:tabs>
        <w:spacing w:before="60" w:after="60" w:line="276" w:lineRule="auto"/>
        <w:ind w:right="112"/>
        <w:jc w:val="both"/>
        <w:rPr>
          <w:rFonts w:asciiTheme="minorHAnsi" w:eastAsia="Tahoma" w:hAnsiTheme="minorHAnsi" w:cstheme="minorHAnsi"/>
        </w:rPr>
      </w:pPr>
      <w:r w:rsidRPr="00B50DCD">
        <w:rPr>
          <w:rFonts w:asciiTheme="minorHAnsi" w:eastAsia="Tahoma" w:hAnsiTheme="minorHAnsi" w:cstheme="minorHAnsi"/>
        </w:rPr>
        <w:t>Consultant – Public Health Contract Management</w:t>
      </w:r>
    </w:p>
    <w:p w:rsidR="00B50DCD" w:rsidRDefault="00F37E90" w:rsidP="00B50DCD">
      <w:pPr>
        <w:pStyle w:val="BodyText"/>
        <w:numPr>
          <w:ilvl w:val="1"/>
          <w:numId w:val="7"/>
        </w:numPr>
        <w:tabs>
          <w:tab w:val="left" w:pos="1843"/>
        </w:tabs>
        <w:spacing w:before="60" w:after="60" w:line="276" w:lineRule="auto"/>
        <w:ind w:right="112"/>
        <w:jc w:val="both"/>
        <w:rPr>
          <w:rFonts w:asciiTheme="minorHAnsi" w:eastAsia="Tahoma" w:hAnsiTheme="minorHAnsi" w:cstheme="minorHAnsi"/>
        </w:rPr>
      </w:pPr>
      <w:r w:rsidRPr="00B50DCD">
        <w:rPr>
          <w:rFonts w:asciiTheme="minorHAnsi" w:eastAsia="Tahoma" w:hAnsiTheme="minorHAnsi" w:cstheme="minorHAnsi"/>
        </w:rPr>
        <w:t>Consultant – IT</w:t>
      </w:r>
    </w:p>
    <w:p w:rsidR="00B50DCD" w:rsidRDefault="00F37E90" w:rsidP="00B50DCD">
      <w:pPr>
        <w:pStyle w:val="BodyText"/>
        <w:numPr>
          <w:ilvl w:val="1"/>
          <w:numId w:val="7"/>
        </w:numPr>
        <w:tabs>
          <w:tab w:val="left" w:pos="1843"/>
        </w:tabs>
        <w:spacing w:before="60" w:after="60" w:line="276" w:lineRule="auto"/>
        <w:ind w:right="112"/>
        <w:jc w:val="both"/>
        <w:rPr>
          <w:rFonts w:asciiTheme="minorHAnsi" w:eastAsia="Tahoma" w:hAnsiTheme="minorHAnsi" w:cstheme="minorHAnsi"/>
        </w:rPr>
      </w:pPr>
      <w:r w:rsidRPr="00B50DCD">
        <w:rPr>
          <w:rFonts w:asciiTheme="minorHAnsi" w:eastAsia="Tahoma" w:hAnsiTheme="minorHAnsi" w:cstheme="minorHAnsi"/>
        </w:rPr>
        <w:t>Consultant – Call Centre and Operations</w:t>
      </w:r>
    </w:p>
    <w:p w:rsidR="00B50DCD" w:rsidRDefault="00F37E90" w:rsidP="00B50DCD">
      <w:pPr>
        <w:pStyle w:val="BodyText"/>
        <w:numPr>
          <w:ilvl w:val="1"/>
          <w:numId w:val="7"/>
        </w:numPr>
        <w:tabs>
          <w:tab w:val="left" w:pos="1843"/>
        </w:tabs>
        <w:spacing w:before="60" w:after="60" w:line="276" w:lineRule="auto"/>
        <w:ind w:right="112"/>
        <w:jc w:val="both"/>
        <w:rPr>
          <w:rFonts w:asciiTheme="minorHAnsi" w:eastAsia="Tahoma" w:hAnsiTheme="minorHAnsi" w:cstheme="minorHAnsi"/>
        </w:rPr>
      </w:pPr>
      <w:r w:rsidRPr="00B50DCD">
        <w:rPr>
          <w:rFonts w:asciiTheme="minorHAnsi" w:eastAsia="Tahoma" w:hAnsiTheme="minorHAnsi" w:cstheme="minorHAnsi"/>
        </w:rPr>
        <w:t>Consultant – Service Operation 108</w:t>
      </w:r>
    </w:p>
    <w:p w:rsidR="00F37E90" w:rsidRPr="00B50DCD" w:rsidRDefault="00F37E90" w:rsidP="00B50DCD">
      <w:pPr>
        <w:pStyle w:val="BodyText"/>
        <w:numPr>
          <w:ilvl w:val="1"/>
          <w:numId w:val="7"/>
        </w:numPr>
        <w:tabs>
          <w:tab w:val="left" w:pos="1843"/>
        </w:tabs>
        <w:spacing w:before="60" w:after="60" w:line="276" w:lineRule="auto"/>
        <w:ind w:right="112"/>
        <w:jc w:val="both"/>
        <w:rPr>
          <w:rFonts w:asciiTheme="minorHAnsi" w:eastAsia="Tahoma" w:hAnsiTheme="minorHAnsi" w:cstheme="minorHAnsi"/>
        </w:rPr>
      </w:pPr>
      <w:r w:rsidRPr="00B50DCD">
        <w:rPr>
          <w:rFonts w:asciiTheme="minorHAnsi" w:eastAsia="Tahoma" w:hAnsiTheme="minorHAnsi" w:cstheme="minorHAnsi"/>
        </w:rPr>
        <w:t>Consultant – Service Operation Janani, MMUs</w:t>
      </w:r>
    </w:p>
    <w:p w:rsidR="00F37E90" w:rsidRPr="00B50DCD" w:rsidRDefault="00F37E90" w:rsidP="00562E63">
      <w:pPr>
        <w:pStyle w:val="BodyText"/>
        <w:tabs>
          <w:tab w:val="left" w:pos="1620"/>
        </w:tabs>
        <w:spacing w:before="60" w:after="60" w:line="276" w:lineRule="auto"/>
        <w:ind w:left="0" w:right="112"/>
        <w:jc w:val="both"/>
        <w:rPr>
          <w:rFonts w:asciiTheme="minorHAnsi" w:eastAsia="Tahoma" w:hAnsiTheme="minorHAnsi" w:cstheme="minorHAnsi"/>
        </w:rPr>
      </w:pPr>
    </w:p>
    <w:p w:rsidR="00F37E90" w:rsidRPr="00B50DCD" w:rsidRDefault="00F37E90" w:rsidP="00562E63">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The overall payout on an annual basis for the above-mentioned dedicated resources would be ~3.</w:t>
      </w:r>
      <w:r w:rsidR="00B306A4" w:rsidRPr="00B50DCD">
        <w:rPr>
          <w:rFonts w:asciiTheme="minorHAnsi" w:eastAsia="Tahoma" w:hAnsiTheme="minorHAnsi" w:cstheme="minorHAnsi"/>
        </w:rPr>
        <w:t>6</w:t>
      </w:r>
      <w:r w:rsidRPr="00B50DCD">
        <w:rPr>
          <w:rFonts w:asciiTheme="minorHAnsi" w:eastAsia="Tahoma" w:hAnsiTheme="minorHAnsi" w:cstheme="minorHAnsi"/>
        </w:rPr>
        <w:t xml:space="preserve"> Crores per annum. NHM-MP wishes to engage the PMU for a period of minimum 3 years in order to effectively utilize the services and thus in-turn he</w:t>
      </w:r>
      <w:r w:rsidR="009C41FA" w:rsidRPr="00B50DCD">
        <w:rPr>
          <w:rFonts w:asciiTheme="minorHAnsi" w:eastAsia="Tahoma" w:hAnsiTheme="minorHAnsi" w:cstheme="minorHAnsi"/>
        </w:rPr>
        <w:t>l</w:t>
      </w:r>
      <w:r w:rsidRPr="00B50DCD">
        <w:rPr>
          <w:rFonts w:asciiTheme="minorHAnsi" w:eastAsia="Tahoma" w:hAnsiTheme="minorHAnsi" w:cstheme="minorHAnsi"/>
        </w:rPr>
        <w:t>p improve the overall healthcare scenario of the state by providing rigorous and continuous monitoring and evaluation of the services.</w:t>
      </w:r>
    </w:p>
    <w:p w:rsidR="00B306A4" w:rsidRPr="00B50DCD" w:rsidRDefault="00B306A4" w:rsidP="00562E63">
      <w:pPr>
        <w:pStyle w:val="BodyText"/>
        <w:tabs>
          <w:tab w:val="left" w:pos="1620"/>
        </w:tabs>
        <w:spacing w:before="60" w:after="60" w:line="276" w:lineRule="auto"/>
        <w:ind w:left="0" w:right="112"/>
        <w:jc w:val="both"/>
        <w:rPr>
          <w:rFonts w:asciiTheme="minorHAnsi" w:eastAsia="Tahoma" w:hAnsiTheme="minorHAnsi" w:cstheme="minorHAnsi"/>
        </w:rPr>
      </w:pPr>
    </w:p>
    <w:p w:rsidR="00F37E90" w:rsidRPr="00B50DCD" w:rsidRDefault="008465CD" w:rsidP="00562E63">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The break-up of proposed financial outlay per annum would be as follows:</w:t>
      </w:r>
    </w:p>
    <w:p w:rsidR="008465CD" w:rsidRPr="00B50DCD" w:rsidRDefault="008465CD" w:rsidP="00F37E90">
      <w:pPr>
        <w:pStyle w:val="BodyText"/>
        <w:tabs>
          <w:tab w:val="left" w:pos="1620"/>
        </w:tabs>
        <w:spacing w:before="60" w:after="60" w:line="276" w:lineRule="auto"/>
        <w:ind w:left="0" w:right="112"/>
        <w:jc w:val="both"/>
        <w:rPr>
          <w:rFonts w:asciiTheme="minorHAnsi" w:eastAsia="Tahoma" w:hAnsiTheme="minorHAnsi" w:cstheme="minorHAnsi"/>
        </w:rPr>
      </w:pPr>
    </w:p>
    <w:tbl>
      <w:tblPr>
        <w:tblStyle w:val="TableGrid"/>
        <w:tblW w:w="0" w:type="auto"/>
        <w:tblLook w:val="04A0" w:firstRow="1" w:lastRow="0" w:firstColumn="1" w:lastColumn="0" w:noHBand="0" w:noVBand="1"/>
      </w:tblPr>
      <w:tblGrid>
        <w:gridCol w:w="1024"/>
        <w:gridCol w:w="4641"/>
        <w:gridCol w:w="1890"/>
        <w:gridCol w:w="1795"/>
      </w:tblGrid>
      <w:tr w:rsidR="00343778" w:rsidRPr="00B50DCD" w:rsidTr="00F736A6">
        <w:trPr>
          <w:trHeight w:val="20"/>
        </w:trPr>
        <w:tc>
          <w:tcPr>
            <w:tcW w:w="1024" w:type="dxa"/>
            <w:shd w:val="clear" w:color="auto" w:fill="D9E2F3" w:themeFill="accent1" w:themeFillTint="33"/>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b/>
              </w:rPr>
            </w:pPr>
            <w:r w:rsidRPr="00B50DCD">
              <w:rPr>
                <w:rFonts w:asciiTheme="minorHAnsi" w:eastAsia="Tahoma" w:hAnsiTheme="minorHAnsi" w:cstheme="minorHAnsi"/>
                <w:b/>
              </w:rPr>
              <w:t>S. No.</w:t>
            </w:r>
          </w:p>
        </w:tc>
        <w:tc>
          <w:tcPr>
            <w:tcW w:w="4641" w:type="dxa"/>
            <w:shd w:val="clear" w:color="auto" w:fill="D9E2F3" w:themeFill="accent1" w:themeFillTint="33"/>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b/>
              </w:rPr>
            </w:pPr>
            <w:r w:rsidRPr="00B50DCD">
              <w:rPr>
                <w:rFonts w:asciiTheme="minorHAnsi" w:eastAsia="Tahoma" w:hAnsiTheme="minorHAnsi" w:cstheme="minorHAnsi"/>
                <w:b/>
              </w:rPr>
              <w:t>Position as per ToR</w:t>
            </w:r>
          </w:p>
        </w:tc>
        <w:tc>
          <w:tcPr>
            <w:tcW w:w="1890" w:type="dxa"/>
            <w:shd w:val="clear" w:color="auto" w:fill="D9E2F3" w:themeFill="accent1" w:themeFillTint="33"/>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b/>
              </w:rPr>
            </w:pPr>
            <w:r w:rsidRPr="00B50DCD">
              <w:rPr>
                <w:rFonts w:asciiTheme="minorHAnsi" w:eastAsia="Tahoma" w:hAnsiTheme="minorHAnsi" w:cstheme="minorHAnsi"/>
                <w:b/>
              </w:rPr>
              <w:t>Man-month rate</w:t>
            </w:r>
          </w:p>
        </w:tc>
        <w:tc>
          <w:tcPr>
            <w:tcW w:w="1795" w:type="dxa"/>
            <w:shd w:val="clear" w:color="auto" w:fill="D9E2F3" w:themeFill="accent1" w:themeFillTint="33"/>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b/>
              </w:rPr>
            </w:pPr>
            <w:r w:rsidRPr="00B50DCD">
              <w:rPr>
                <w:rFonts w:asciiTheme="minorHAnsi" w:eastAsia="Tahoma" w:hAnsiTheme="minorHAnsi" w:cstheme="minorHAnsi"/>
                <w:b/>
              </w:rPr>
              <w:t>Annual payout</w:t>
            </w:r>
          </w:p>
        </w:tc>
      </w:tr>
      <w:tr w:rsidR="00343778" w:rsidRPr="00B50DCD" w:rsidTr="00F736A6">
        <w:trPr>
          <w:trHeight w:val="20"/>
        </w:trPr>
        <w:tc>
          <w:tcPr>
            <w:tcW w:w="1024" w:type="dxa"/>
          </w:tcPr>
          <w:p w:rsidR="00343778" w:rsidRPr="00B50DCD" w:rsidRDefault="00343778" w:rsidP="008465CD">
            <w:pPr>
              <w:pStyle w:val="BodyText"/>
              <w:tabs>
                <w:tab w:val="left" w:pos="1620"/>
              </w:tabs>
              <w:spacing w:before="60" w:after="60" w:line="276" w:lineRule="auto"/>
              <w:ind w:left="0" w:right="112"/>
              <w:jc w:val="center"/>
              <w:rPr>
                <w:rFonts w:asciiTheme="minorHAnsi" w:eastAsia="Tahoma" w:hAnsiTheme="minorHAnsi" w:cstheme="minorHAnsi"/>
              </w:rPr>
            </w:pPr>
            <w:r w:rsidRPr="00B50DCD">
              <w:rPr>
                <w:rFonts w:asciiTheme="minorHAnsi" w:eastAsia="Tahoma" w:hAnsiTheme="minorHAnsi" w:cstheme="minorHAnsi"/>
              </w:rPr>
              <w:t>1</w:t>
            </w:r>
          </w:p>
        </w:tc>
        <w:tc>
          <w:tcPr>
            <w:tcW w:w="4641"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Team Leader – Public Health</w:t>
            </w:r>
          </w:p>
        </w:tc>
        <w:tc>
          <w:tcPr>
            <w:tcW w:w="1890"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2,50,000</w:t>
            </w:r>
          </w:p>
        </w:tc>
        <w:tc>
          <w:tcPr>
            <w:tcW w:w="1795"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30,00,000</w:t>
            </w:r>
          </w:p>
        </w:tc>
      </w:tr>
      <w:tr w:rsidR="00343778" w:rsidRPr="00B50DCD" w:rsidTr="00F736A6">
        <w:trPr>
          <w:trHeight w:val="20"/>
        </w:trPr>
        <w:tc>
          <w:tcPr>
            <w:tcW w:w="1024" w:type="dxa"/>
          </w:tcPr>
          <w:p w:rsidR="00343778" w:rsidRPr="00B50DCD" w:rsidRDefault="00343778" w:rsidP="008465CD">
            <w:pPr>
              <w:pStyle w:val="BodyText"/>
              <w:tabs>
                <w:tab w:val="left" w:pos="1620"/>
              </w:tabs>
              <w:spacing w:before="60" w:after="60" w:line="276" w:lineRule="auto"/>
              <w:ind w:left="0" w:right="112"/>
              <w:jc w:val="center"/>
              <w:rPr>
                <w:rFonts w:asciiTheme="minorHAnsi" w:eastAsia="Tahoma" w:hAnsiTheme="minorHAnsi" w:cstheme="minorHAnsi"/>
              </w:rPr>
            </w:pPr>
            <w:r w:rsidRPr="00B50DCD">
              <w:rPr>
                <w:rFonts w:asciiTheme="minorHAnsi" w:eastAsia="Tahoma" w:hAnsiTheme="minorHAnsi" w:cstheme="minorHAnsi"/>
              </w:rPr>
              <w:t>2</w:t>
            </w:r>
          </w:p>
        </w:tc>
        <w:tc>
          <w:tcPr>
            <w:tcW w:w="4641"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Medical Expert</w:t>
            </w:r>
          </w:p>
        </w:tc>
        <w:tc>
          <w:tcPr>
            <w:tcW w:w="1890"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2,50,000</w:t>
            </w:r>
          </w:p>
        </w:tc>
        <w:tc>
          <w:tcPr>
            <w:tcW w:w="1795"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30,00,000</w:t>
            </w:r>
          </w:p>
        </w:tc>
      </w:tr>
      <w:tr w:rsidR="00343778" w:rsidRPr="00B50DCD" w:rsidTr="00F736A6">
        <w:trPr>
          <w:trHeight w:val="20"/>
        </w:trPr>
        <w:tc>
          <w:tcPr>
            <w:tcW w:w="1024" w:type="dxa"/>
          </w:tcPr>
          <w:p w:rsidR="00343778" w:rsidRPr="00B50DCD" w:rsidRDefault="00343778" w:rsidP="008465CD">
            <w:pPr>
              <w:pStyle w:val="BodyText"/>
              <w:tabs>
                <w:tab w:val="left" w:pos="1620"/>
              </w:tabs>
              <w:spacing w:before="60" w:after="60" w:line="276" w:lineRule="auto"/>
              <w:ind w:left="0" w:right="112"/>
              <w:jc w:val="center"/>
              <w:rPr>
                <w:rFonts w:asciiTheme="minorHAnsi" w:eastAsia="Tahoma" w:hAnsiTheme="minorHAnsi" w:cstheme="minorHAnsi"/>
              </w:rPr>
            </w:pPr>
            <w:r w:rsidRPr="00B50DCD">
              <w:rPr>
                <w:rFonts w:asciiTheme="minorHAnsi" w:eastAsia="Tahoma" w:hAnsiTheme="minorHAnsi" w:cstheme="minorHAnsi"/>
              </w:rPr>
              <w:t>3</w:t>
            </w:r>
          </w:p>
        </w:tc>
        <w:tc>
          <w:tcPr>
            <w:tcW w:w="4641"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Legal Expert</w:t>
            </w:r>
          </w:p>
        </w:tc>
        <w:tc>
          <w:tcPr>
            <w:tcW w:w="1890"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2,30,000</w:t>
            </w:r>
          </w:p>
        </w:tc>
        <w:tc>
          <w:tcPr>
            <w:tcW w:w="1795"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27,60,000</w:t>
            </w:r>
          </w:p>
        </w:tc>
      </w:tr>
      <w:tr w:rsidR="00343778" w:rsidRPr="00B50DCD" w:rsidTr="00F736A6">
        <w:trPr>
          <w:trHeight w:val="20"/>
        </w:trPr>
        <w:tc>
          <w:tcPr>
            <w:tcW w:w="1024" w:type="dxa"/>
          </w:tcPr>
          <w:p w:rsidR="00343778" w:rsidRPr="00B50DCD" w:rsidRDefault="00343778" w:rsidP="008465CD">
            <w:pPr>
              <w:pStyle w:val="BodyText"/>
              <w:tabs>
                <w:tab w:val="left" w:pos="1620"/>
              </w:tabs>
              <w:spacing w:before="60" w:after="60" w:line="276" w:lineRule="auto"/>
              <w:ind w:left="0" w:right="112"/>
              <w:jc w:val="center"/>
              <w:rPr>
                <w:rFonts w:asciiTheme="minorHAnsi" w:eastAsia="Tahoma" w:hAnsiTheme="minorHAnsi" w:cstheme="minorHAnsi"/>
              </w:rPr>
            </w:pPr>
            <w:r w:rsidRPr="00B50DCD">
              <w:rPr>
                <w:rFonts w:asciiTheme="minorHAnsi" w:eastAsia="Tahoma" w:hAnsiTheme="minorHAnsi" w:cstheme="minorHAnsi"/>
              </w:rPr>
              <w:t>4</w:t>
            </w:r>
          </w:p>
        </w:tc>
        <w:tc>
          <w:tcPr>
            <w:tcW w:w="4641"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Supply Chain and Procurement Consultant</w:t>
            </w:r>
          </w:p>
        </w:tc>
        <w:tc>
          <w:tcPr>
            <w:tcW w:w="1890"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2,00,000</w:t>
            </w:r>
          </w:p>
        </w:tc>
        <w:tc>
          <w:tcPr>
            <w:tcW w:w="1795"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24,00,000</w:t>
            </w:r>
          </w:p>
        </w:tc>
      </w:tr>
      <w:tr w:rsidR="00343778" w:rsidRPr="00B50DCD" w:rsidTr="00F736A6">
        <w:trPr>
          <w:trHeight w:val="20"/>
        </w:trPr>
        <w:tc>
          <w:tcPr>
            <w:tcW w:w="1024" w:type="dxa"/>
          </w:tcPr>
          <w:p w:rsidR="00343778" w:rsidRPr="00B50DCD" w:rsidRDefault="00343778" w:rsidP="008465CD">
            <w:pPr>
              <w:pStyle w:val="BodyText"/>
              <w:tabs>
                <w:tab w:val="left" w:pos="1620"/>
              </w:tabs>
              <w:spacing w:before="60" w:after="60" w:line="276" w:lineRule="auto"/>
              <w:ind w:left="0" w:right="112"/>
              <w:jc w:val="center"/>
              <w:rPr>
                <w:rFonts w:asciiTheme="minorHAnsi" w:eastAsia="Tahoma" w:hAnsiTheme="minorHAnsi" w:cstheme="minorHAnsi"/>
              </w:rPr>
            </w:pPr>
            <w:r w:rsidRPr="00B50DCD">
              <w:rPr>
                <w:rFonts w:asciiTheme="minorHAnsi" w:eastAsia="Tahoma" w:hAnsiTheme="minorHAnsi" w:cstheme="minorHAnsi"/>
              </w:rPr>
              <w:t>5</w:t>
            </w:r>
          </w:p>
        </w:tc>
        <w:tc>
          <w:tcPr>
            <w:tcW w:w="4641" w:type="dxa"/>
          </w:tcPr>
          <w:p w:rsidR="00343778" w:rsidRPr="00B50DCD" w:rsidRDefault="00343778" w:rsidP="008465CD">
            <w:pPr>
              <w:pStyle w:val="BodyText"/>
              <w:tabs>
                <w:tab w:val="left" w:pos="1843"/>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Contract and Bid Documentation Expert</w:t>
            </w:r>
          </w:p>
        </w:tc>
        <w:tc>
          <w:tcPr>
            <w:tcW w:w="1890"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2,00,000</w:t>
            </w:r>
          </w:p>
        </w:tc>
        <w:tc>
          <w:tcPr>
            <w:tcW w:w="1795"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24,00,000</w:t>
            </w:r>
          </w:p>
        </w:tc>
      </w:tr>
      <w:tr w:rsidR="00343778" w:rsidRPr="00B50DCD" w:rsidTr="00F736A6">
        <w:trPr>
          <w:trHeight w:val="20"/>
        </w:trPr>
        <w:tc>
          <w:tcPr>
            <w:tcW w:w="1024" w:type="dxa"/>
          </w:tcPr>
          <w:p w:rsidR="00343778" w:rsidRPr="00B50DCD" w:rsidRDefault="00343778" w:rsidP="008465CD">
            <w:pPr>
              <w:pStyle w:val="BodyText"/>
              <w:tabs>
                <w:tab w:val="left" w:pos="1620"/>
              </w:tabs>
              <w:spacing w:before="60" w:after="60" w:line="276" w:lineRule="auto"/>
              <w:ind w:left="0" w:right="112"/>
              <w:jc w:val="center"/>
              <w:rPr>
                <w:rFonts w:asciiTheme="minorHAnsi" w:eastAsia="Tahoma" w:hAnsiTheme="minorHAnsi" w:cstheme="minorHAnsi"/>
              </w:rPr>
            </w:pPr>
            <w:r w:rsidRPr="00B50DCD">
              <w:rPr>
                <w:rFonts w:asciiTheme="minorHAnsi" w:eastAsia="Tahoma" w:hAnsiTheme="minorHAnsi" w:cstheme="minorHAnsi"/>
              </w:rPr>
              <w:t>6</w:t>
            </w:r>
          </w:p>
        </w:tc>
        <w:tc>
          <w:tcPr>
            <w:tcW w:w="4641" w:type="dxa"/>
          </w:tcPr>
          <w:p w:rsidR="00343778" w:rsidRPr="00B50DCD" w:rsidRDefault="00343778" w:rsidP="008465CD">
            <w:pPr>
              <w:pStyle w:val="BodyText"/>
              <w:tabs>
                <w:tab w:val="left" w:pos="1843"/>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Bio-medical Engineering Consultant</w:t>
            </w:r>
          </w:p>
        </w:tc>
        <w:tc>
          <w:tcPr>
            <w:tcW w:w="1890"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1,50,000</w:t>
            </w:r>
          </w:p>
        </w:tc>
        <w:tc>
          <w:tcPr>
            <w:tcW w:w="1795"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18,00,000</w:t>
            </w:r>
          </w:p>
        </w:tc>
      </w:tr>
      <w:tr w:rsidR="00343778" w:rsidRPr="00B50DCD" w:rsidTr="00F736A6">
        <w:trPr>
          <w:trHeight w:val="20"/>
        </w:trPr>
        <w:tc>
          <w:tcPr>
            <w:tcW w:w="1024" w:type="dxa"/>
          </w:tcPr>
          <w:p w:rsidR="00343778" w:rsidRPr="00B50DCD" w:rsidRDefault="00343778" w:rsidP="008465CD">
            <w:pPr>
              <w:pStyle w:val="BodyText"/>
              <w:tabs>
                <w:tab w:val="left" w:pos="1620"/>
              </w:tabs>
              <w:spacing w:before="60" w:after="60" w:line="276" w:lineRule="auto"/>
              <w:ind w:left="0" w:right="112"/>
              <w:jc w:val="center"/>
              <w:rPr>
                <w:rFonts w:asciiTheme="minorHAnsi" w:eastAsia="Tahoma" w:hAnsiTheme="minorHAnsi" w:cstheme="minorHAnsi"/>
              </w:rPr>
            </w:pPr>
            <w:r w:rsidRPr="00B50DCD">
              <w:rPr>
                <w:rFonts w:asciiTheme="minorHAnsi" w:eastAsia="Tahoma" w:hAnsiTheme="minorHAnsi" w:cstheme="minorHAnsi"/>
              </w:rPr>
              <w:t>7</w:t>
            </w:r>
          </w:p>
        </w:tc>
        <w:tc>
          <w:tcPr>
            <w:tcW w:w="4641"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IT System Consultant</w:t>
            </w:r>
          </w:p>
        </w:tc>
        <w:tc>
          <w:tcPr>
            <w:tcW w:w="1890"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1,50,000</w:t>
            </w:r>
          </w:p>
        </w:tc>
        <w:tc>
          <w:tcPr>
            <w:tcW w:w="1795"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18,00,000</w:t>
            </w:r>
          </w:p>
        </w:tc>
      </w:tr>
      <w:tr w:rsidR="00343778" w:rsidRPr="00B50DCD" w:rsidTr="00F736A6">
        <w:trPr>
          <w:trHeight w:val="20"/>
        </w:trPr>
        <w:tc>
          <w:tcPr>
            <w:tcW w:w="1024" w:type="dxa"/>
          </w:tcPr>
          <w:p w:rsidR="00343778" w:rsidRPr="00B50DCD" w:rsidRDefault="00343778" w:rsidP="008465CD">
            <w:pPr>
              <w:pStyle w:val="BodyText"/>
              <w:tabs>
                <w:tab w:val="left" w:pos="1620"/>
              </w:tabs>
              <w:spacing w:before="60" w:after="60" w:line="276" w:lineRule="auto"/>
              <w:ind w:left="0" w:right="112"/>
              <w:jc w:val="center"/>
              <w:rPr>
                <w:rFonts w:asciiTheme="minorHAnsi" w:eastAsia="Tahoma" w:hAnsiTheme="minorHAnsi" w:cstheme="minorHAnsi"/>
              </w:rPr>
            </w:pPr>
            <w:r w:rsidRPr="00B50DCD">
              <w:rPr>
                <w:rFonts w:asciiTheme="minorHAnsi" w:eastAsia="Tahoma" w:hAnsiTheme="minorHAnsi" w:cstheme="minorHAnsi"/>
              </w:rPr>
              <w:t>8</w:t>
            </w:r>
          </w:p>
        </w:tc>
        <w:tc>
          <w:tcPr>
            <w:tcW w:w="4641"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Finance Expert</w:t>
            </w:r>
          </w:p>
        </w:tc>
        <w:tc>
          <w:tcPr>
            <w:tcW w:w="1890"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1,70,000</w:t>
            </w:r>
          </w:p>
        </w:tc>
        <w:tc>
          <w:tcPr>
            <w:tcW w:w="1795" w:type="dxa"/>
          </w:tcPr>
          <w:p w:rsidR="00343778" w:rsidRPr="00B50DCD" w:rsidRDefault="00343778" w:rsidP="00F37E90">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20,40,000</w:t>
            </w:r>
          </w:p>
        </w:tc>
      </w:tr>
      <w:tr w:rsidR="00343778" w:rsidRPr="00B50DCD" w:rsidTr="00F736A6">
        <w:trPr>
          <w:trHeight w:val="20"/>
        </w:trPr>
        <w:tc>
          <w:tcPr>
            <w:tcW w:w="1024" w:type="dxa"/>
          </w:tcPr>
          <w:p w:rsidR="00343778" w:rsidRPr="00B50DCD" w:rsidRDefault="00B50DCD" w:rsidP="008465CD">
            <w:pPr>
              <w:pStyle w:val="BodyText"/>
              <w:tabs>
                <w:tab w:val="left" w:pos="1620"/>
              </w:tabs>
              <w:spacing w:before="60" w:after="60" w:line="276" w:lineRule="auto"/>
              <w:ind w:left="0" w:right="112"/>
              <w:jc w:val="center"/>
              <w:rPr>
                <w:rFonts w:asciiTheme="minorHAnsi" w:eastAsia="Tahoma" w:hAnsiTheme="minorHAnsi" w:cstheme="minorHAnsi"/>
              </w:rPr>
            </w:pPr>
            <w:r w:rsidRPr="00B50DCD">
              <w:rPr>
                <w:rFonts w:asciiTheme="minorHAnsi" w:eastAsia="Tahoma" w:hAnsiTheme="minorHAnsi" w:cstheme="minorHAnsi"/>
              </w:rPr>
              <w:t>9</w:t>
            </w:r>
          </w:p>
        </w:tc>
        <w:tc>
          <w:tcPr>
            <w:tcW w:w="4641" w:type="dxa"/>
          </w:tcPr>
          <w:p w:rsidR="00343778" w:rsidRPr="00B50DCD" w:rsidRDefault="00343778" w:rsidP="008465CD">
            <w:pPr>
              <w:pStyle w:val="BodyText"/>
              <w:tabs>
                <w:tab w:val="left" w:pos="1620"/>
              </w:tabs>
              <w:spacing w:before="60" w:after="60" w:line="276" w:lineRule="auto"/>
              <w:ind w:left="0"/>
              <w:jc w:val="both"/>
              <w:rPr>
                <w:rFonts w:asciiTheme="minorHAnsi" w:eastAsia="Tahoma" w:hAnsiTheme="minorHAnsi" w:cstheme="minorHAnsi"/>
              </w:rPr>
            </w:pPr>
            <w:r w:rsidRPr="00B50DCD">
              <w:rPr>
                <w:rFonts w:asciiTheme="minorHAnsi" w:eastAsia="Tahoma" w:hAnsiTheme="minorHAnsi" w:cstheme="minorHAnsi"/>
              </w:rPr>
              <w:t>Consultant – Public Health Contract Management</w:t>
            </w:r>
          </w:p>
        </w:tc>
        <w:tc>
          <w:tcPr>
            <w:tcW w:w="1890" w:type="dxa"/>
          </w:tcPr>
          <w:p w:rsidR="00343778" w:rsidRPr="00B50DCD" w:rsidRDefault="00343778" w:rsidP="008465CD">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2,50,000</w:t>
            </w:r>
          </w:p>
        </w:tc>
        <w:tc>
          <w:tcPr>
            <w:tcW w:w="1795" w:type="dxa"/>
          </w:tcPr>
          <w:p w:rsidR="00343778" w:rsidRPr="00B50DCD" w:rsidRDefault="00343778" w:rsidP="008465CD">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30,00,000/-</w:t>
            </w:r>
          </w:p>
        </w:tc>
      </w:tr>
      <w:tr w:rsidR="00343778" w:rsidRPr="00B50DCD" w:rsidTr="00F736A6">
        <w:trPr>
          <w:trHeight w:val="20"/>
        </w:trPr>
        <w:tc>
          <w:tcPr>
            <w:tcW w:w="1024" w:type="dxa"/>
          </w:tcPr>
          <w:p w:rsidR="00343778" w:rsidRPr="00B50DCD" w:rsidRDefault="00B50DCD" w:rsidP="008465CD">
            <w:pPr>
              <w:pStyle w:val="BodyText"/>
              <w:tabs>
                <w:tab w:val="left" w:pos="1620"/>
              </w:tabs>
              <w:spacing w:before="60" w:after="60" w:line="276" w:lineRule="auto"/>
              <w:ind w:left="0" w:right="112"/>
              <w:jc w:val="center"/>
              <w:rPr>
                <w:rFonts w:asciiTheme="minorHAnsi" w:eastAsia="Tahoma" w:hAnsiTheme="minorHAnsi" w:cstheme="minorHAnsi"/>
              </w:rPr>
            </w:pPr>
            <w:r w:rsidRPr="00B50DCD">
              <w:rPr>
                <w:rFonts w:asciiTheme="minorHAnsi" w:eastAsia="Tahoma" w:hAnsiTheme="minorHAnsi" w:cstheme="minorHAnsi"/>
              </w:rPr>
              <w:lastRenderedPageBreak/>
              <w:t>10</w:t>
            </w:r>
          </w:p>
        </w:tc>
        <w:tc>
          <w:tcPr>
            <w:tcW w:w="4641" w:type="dxa"/>
          </w:tcPr>
          <w:p w:rsidR="00343778" w:rsidRPr="00B50DCD" w:rsidRDefault="00343778" w:rsidP="008465CD">
            <w:pPr>
              <w:pStyle w:val="BodyText"/>
              <w:tabs>
                <w:tab w:val="left" w:pos="1620"/>
              </w:tabs>
              <w:spacing w:before="60" w:after="60" w:line="276" w:lineRule="auto"/>
              <w:ind w:left="0"/>
              <w:jc w:val="both"/>
              <w:rPr>
                <w:rFonts w:asciiTheme="minorHAnsi" w:eastAsia="Tahoma" w:hAnsiTheme="minorHAnsi" w:cstheme="minorHAnsi"/>
              </w:rPr>
            </w:pPr>
            <w:r w:rsidRPr="00B50DCD">
              <w:rPr>
                <w:rFonts w:asciiTheme="minorHAnsi" w:eastAsia="Tahoma" w:hAnsiTheme="minorHAnsi" w:cstheme="minorHAnsi"/>
              </w:rPr>
              <w:t>Consultant – IT</w:t>
            </w:r>
          </w:p>
        </w:tc>
        <w:tc>
          <w:tcPr>
            <w:tcW w:w="1890" w:type="dxa"/>
          </w:tcPr>
          <w:p w:rsidR="00343778" w:rsidRPr="00B50DCD" w:rsidRDefault="00343778" w:rsidP="008465CD">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1,50,000</w:t>
            </w:r>
          </w:p>
        </w:tc>
        <w:tc>
          <w:tcPr>
            <w:tcW w:w="1795" w:type="dxa"/>
          </w:tcPr>
          <w:p w:rsidR="00343778" w:rsidRPr="00B50DCD" w:rsidRDefault="00343778" w:rsidP="008465CD">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18,00,000</w:t>
            </w:r>
          </w:p>
        </w:tc>
      </w:tr>
      <w:tr w:rsidR="00343778" w:rsidRPr="00B50DCD" w:rsidTr="00F736A6">
        <w:trPr>
          <w:trHeight w:val="20"/>
        </w:trPr>
        <w:tc>
          <w:tcPr>
            <w:tcW w:w="1024" w:type="dxa"/>
          </w:tcPr>
          <w:p w:rsidR="00343778" w:rsidRPr="00B50DCD" w:rsidRDefault="00B50DCD" w:rsidP="008465CD">
            <w:pPr>
              <w:pStyle w:val="BodyText"/>
              <w:tabs>
                <w:tab w:val="left" w:pos="1620"/>
              </w:tabs>
              <w:spacing w:before="60" w:after="60" w:line="276" w:lineRule="auto"/>
              <w:ind w:left="0" w:right="112"/>
              <w:jc w:val="center"/>
              <w:rPr>
                <w:rFonts w:asciiTheme="minorHAnsi" w:eastAsia="Tahoma" w:hAnsiTheme="minorHAnsi" w:cstheme="minorHAnsi"/>
              </w:rPr>
            </w:pPr>
            <w:r w:rsidRPr="00B50DCD">
              <w:rPr>
                <w:rFonts w:asciiTheme="minorHAnsi" w:eastAsia="Tahoma" w:hAnsiTheme="minorHAnsi" w:cstheme="minorHAnsi"/>
              </w:rPr>
              <w:t>11</w:t>
            </w:r>
          </w:p>
        </w:tc>
        <w:tc>
          <w:tcPr>
            <w:tcW w:w="4641" w:type="dxa"/>
          </w:tcPr>
          <w:p w:rsidR="00343778" w:rsidRPr="00B50DCD" w:rsidRDefault="00343778" w:rsidP="008465CD">
            <w:pPr>
              <w:pStyle w:val="BodyText"/>
              <w:tabs>
                <w:tab w:val="left" w:pos="1620"/>
              </w:tabs>
              <w:spacing w:before="60" w:after="60" w:line="276" w:lineRule="auto"/>
              <w:ind w:left="0"/>
              <w:jc w:val="both"/>
              <w:rPr>
                <w:rFonts w:asciiTheme="minorHAnsi" w:eastAsia="Tahoma" w:hAnsiTheme="minorHAnsi" w:cstheme="minorHAnsi"/>
              </w:rPr>
            </w:pPr>
            <w:r w:rsidRPr="00B50DCD">
              <w:rPr>
                <w:rFonts w:asciiTheme="minorHAnsi" w:eastAsia="Tahoma" w:hAnsiTheme="minorHAnsi" w:cstheme="minorHAnsi"/>
              </w:rPr>
              <w:t>Consultant – Call Centre and Operations</w:t>
            </w:r>
          </w:p>
        </w:tc>
        <w:tc>
          <w:tcPr>
            <w:tcW w:w="1890" w:type="dxa"/>
          </w:tcPr>
          <w:p w:rsidR="00343778" w:rsidRPr="00B50DCD" w:rsidRDefault="00343778" w:rsidP="008465CD">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1,50,000</w:t>
            </w:r>
          </w:p>
        </w:tc>
        <w:tc>
          <w:tcPr>
            <w:tcW w:w="1795" w:type="dxa"/>
          </w:tcPr>
          <w:p w:rsidR="00343778" w:rsidRPr="00B50DCD" w:rsidRDefault="00343778" w:rsidP="008465CD">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18,00,000</w:t>
            </w:r>
          </w:p>
        </w:tc>
      </w:tr>
      <w:tr w:rsidR="00343778" w:rsidRPr="00B50DCD" w:rsidTr="00F736A6">
        <w:trPr>
          <w:trHeight w:val="20"/>
        </w:trPr>
        <w:tc>
          <w:tcPr>
            <w:tcW w:w="1024" w:type="dxa"/>
          </w:tcPr>
          <w:p w:rsidR="00343778" w:rsidRPr="00B50DCD" w:rsidRDefault="00B50DCD" w:rsidP="00343778">
            <w:pPr>
              <w:pStyle w:val="BodyText"/>
              <w:tabs>
                <w:tab w:val="left" w:pos="1620"/>
              </w:tabs>
              <w:spacing w:before="60" w:after="60" w:line="276" w:lineRule="auto"/>
              <w:ind w:left="0" w:right="112"/>
              <w:jc w:val="center"/>
              <w:rPr>
                <w:rFonts w:asciiTheme="minorHAnsi" w:eastAsia="Tahoma" w:hAnsiTheme="minorHAnsi" w:cstheme="minorHAnsi"/>
              </w:rPr>
            </w:pPr>
            <w:r w:rsidRPr="00B50DCD">
              <w:rPr>
                <w:rFonts w:asciiTheme="minorHAnsi" w:eastAsia="Tahoma" w:hAnsiTheme="minorHAnsi" w:cstheme="minorHAnsi"/>
              </w:rPr>
              <w:t>12</w:t>
            </w:r>
          </w:p>
        </w:tc>
        <w:tc>
          <w:tcPr>
            <w:tcW w:w="4641" w:type="dxa"/>
          </w:tcPr>
          <w:p w:rsidR="00343778" w:rsidRPr="00B50DCD" w:rsidRDefault="00343778" w:rsidP="00343778">
            <w:pPr>
              <w:pStyle w:val="BodyText"/>
              <w:tabs>
                <w:tab w:val="left" w:pos="1620"/>
              </w:tabs>
              <w:spacing w:before="60" w:after="60" w:line="276" w:lineRule="auto"/>
              <w:ind w:left="0"/>
              <w:jc w:val="both"/>
              <w:rPr>
                <w:rFonts w:asciiTheme="minorHAnsi" w:eastAsia="Tahoma" w:hAnsiTheme="minorHAnsi" w:cstheme="minorHAnsi"/>
              </w:rPr>
            </w:pPr>
            <w:r w:rsidRPr="00B50DCD">
              <w:rPr>
                <w:rFonts w:asciiTheme="minorHAnsi" w:eastAsia="Tahoma" w:hAnsiTheme="minorHAnsi" w:cstheme="minorHAnsi"/>
              </w:rPr>
              <w:t>Consultant – Service Operation 108</w:t>
            </w:r>
          </w:p>
        </w:tc>
        <w:tc>
          <w:tcPr>
            <w:tcW w:w="1890" w:type="dxa"/>
          </w:tcPr>
          <w:p w:rsidR="00343778" w:rsidRPr="00B50DCD" w:rsidRDefault="00343778" w:rsidP="00343778">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2,00,000</w:t>
            </w:r>
          </w:p>
        </w:tc>
        <w:tc>
          <w:tcPr>
            <w:tcW w:w="1795" w:type="dxa"/>
          </w:tcPr>
          <w:p w:rsidR="00343778" w:rsidRPr="00B50DCD" w:rsidRDefault="00343778" w:rsidP="00343778">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24,00,000</w:t>
            </w:r>
          </w:p>
        </w:tc>
      </w:tr>
      <w:tr w:rsidR="00343778" w:rsidRPr="00B50DCD" w:rsidTr="00F736A6">
        <w:trPr>
          <w:trHeight w:val="20"/>
        </w:trPr>
        <w:tc>
          <w:tcPr>
            <w:tcW w:w="1024" w:type="dxa"/>
          </w:tcPr>
          <w:p w:rsidR="00343778" w:rsidRPr="00B50DCD" w:rsidRDefault="00B50DCD" w:rsidP="00343778">
            <w:pPr>
              <w:pStyle w:val="BodyText"/>
              <w:tabs>
                <w:tab w:val="left" w:pos="1620"/>
              </w:tabs>
              <w:spacing w:before="60" w:after="60" w:line="276" w:lineRule="auto"/>
              <w:ind w:left="0" w:right="112"/>
              <w:jc w:val="center"/>
              <w:rPr>
                <w:rFonts w:asciiTheme="minorHAnsi" w:eastAsia="Tahoma" w:hAnsiTheme="minorHAnsi" w:cstheme="minorHAnsi"/>
              </w:rPr>
            </w:pPr>
            <w:r w:rsidRPr="00B50DCD">
              <w:rPr>
                <w:rFonts w:asciiTheme="minorHAnsi" w:eastAsia="Tahoma" w:hAnsiTheme="minorHAnsi" w:cstheme="minorHAnsi"/>
              </w:rPr>
              <w:t>13</w:t>
            </w:r>
          </w:p>
        </w:tc>
        <w:tc>
          <w:tcPr>
            <w:tcW w:w="4641" w:type="dxa"/>
          </w:tcPr>
          <w:p w:rsidR="00343778" w:rsidRPr="00B50DCD" w:rsidRDefault="00343778" w:rsidP="00343778">
            <w:pPr>
              <w:pStyle w:val="BodyText"/>
              <w:tabs>
                <w:tab w:val="left" w:pos="1620"/>
              </w:tabs>
              <w:spacing w:before="60" w:after="60" w:line="276" w:lineRule="auto"/>
              <w:ind w:left="0"/>
              <w:jc w:val="both"/>
              <w:rPr>
                <w:rFonts w:asciiTheme="minorHAnsi" w:eastAsia="Tahoma" w:hAnsiTheme="minorHAnsi" w:cstheme="minorHAnsi"/>
              </w:rPr>
            </w:pPr>
            <w:r w:rsidRPr="00B50DCD">
              <w:rPr>
                <w:rFonts w:asciiTheme="minorHAnsi" w:eastAsia="Tahoma" w:hAnsiTheme="minorHAnsi" w:cstheme="minorHAnsi"/>
              </w:rPr>
              <w:t>Consultant – Service Operation Janani, MMUs</w:t>
            </w:r>
          </w:p>
        </w:tc>
        <w:tc>
          <w:tcPr>
            <w:tcW w:w="1890" w:type="dxa"/>
          </w:tcPr>
          <w:p w:rsidR="00343778" w:rsidRPr="00B50DCD" w:rsidRDefault="00343778" w:rsidP="00343778">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2,00,000</w:t>
            </w:r>
          </w:p>
        </w:tc>
        <w:tc>
          <w:tcPr>
            <w:tcW w:w="1795" w:type="dxa"/>
          </w:tcPr>
          <w:p w:rsidR="00343778" w:rsidRPr="00B50DCD" w:rsidRDefault="00343778" w:rsidP="00343778">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24,00,000</w:t>
            </w:r>
          </w:p>
        </w:tc>
      </w:tr>
      <w:tr w:rsidR="00343778" w:rsidRPr="00B50DCD" w:rsidTr="00F736A6">
        <w:trPr>
          <w:trHeight w:val="20"/>
        </w:trPr>
        <w:tc>
          <w:tcPr>
            <w:tcW w:w="7555" w:type="dxa"/>
            <w:gridSpan w:val="3"/>
            <w:shd w:val="clear" w:color="auto" w:fill="F2F2F2" w:themeFill="background1" w:themeFillShade="F2"/>
          </w:tcPr>
          <w:p w:rsidR="00343778" w:rsidRPr="00B50DCD" w:rsidRDefault="00343778" w:rsidP="00343778">
            <w:pPr>
              <w:pStyle w:val="BodyText"/>
              <w:tabs>
                <w:tab w:val="left" w:pos="1620"/>
              </w:tabs>
              <w:spacing w:before="60" w:after="60" w:line="276" w:lineRule="auto"/>
              <w:ind w:left="0" w:right="112"/>
              <w:jc w:val="both"/>
              <w:rPr>
                <w:rFonts w:asciiTheme="minorHAnsi" w:eastAsia="Tahoma" w:hAnsiTheme="minorHAnsi" w:cstheme="minorHAnsi"/>
                <w:b/>
              </w:rPr>
            </w:pPr>
            <w:r w:rsidRPr="00B50DCD">
              <w:rPr>
                <w:rFonts w:asciiTheme="minorHAnsi" w:eastAsia="Tahoma" w:hAnsiTheme="minorHAnsi" w:cstheme="minorHAnsi"/>
                <w:b/>
              </w:rPr>
              <w:t xml:space="preserve">Total annual payout </w:t>
            </w:r>
            <w:r w:rsidR="00B50DCD" w:rsidRPr="00B50DCD">
              <w:rPr>
                <w:rFonts w:asciiTheme="minorHAnsi" w:eastAsia="Tahoma" w:hAnsiTheme="minorHAnsi" w:cstheme="minorHAnsi"/>
                <w:b/>
              </w:rPr>
              <w:t>for PMU</w:t>
            </w:r>
            <w:r w:rsidR="00F736A6">
              <w:rPr>
                <w:rFonts w:asciiTheme="minorHAnsi" w:eastAsia="Tahoma" w:hAnsiTheme="minorHAnsi" w:cstheme="minorHAnsi"/>
                <w:b/>
              </w:rPr>
              <w:t xml:space="preserve"> (excluding taxes)</w:t>
            </w:r>
          </w:p>
        </w:tc>
        <w:tc>
          <w:tcPr>
            <w:tcW w:w="1795" w:type="dxa"/>
            <w:shd w:val="clear" w:color="auto" w:fill="F2F2F2" w:themeFill="background1" w:themeFillShade="F2"/>
          </w:tcPr>
          <w:p w:rsidR="00343778" w:rsidRPr="00B50DCD" w:rsidRDefault="00B50DCD" w:rsidP="00343778">
            <w:pPr>
              <w:pStyle w:val="BodyText"/>
              <w:tabs>
                <w:tab w:val="left" w:pos="1620"/>
              </w:tabs>
              <w:spacing w:before="60" w:after="60" w:line="276" w:lineRule="auto"/>
              <w:ind w:left="0" w:right="112"/>
              <w:jc w:val="both"/>
              <w:rPr>
                <w:rFonts w:asciiTheme="minorHAnsi" w:eastAsia="Tahoma" w:hAnsiTheme="minorHAnsi" w:cstheme="minorHAnsi"/>
                <w:b/>
              </w:rPr>
            </w:pPr>
            <w:r w:rsidRPr="00B50DCD">
              <w:rPr>
                <w:rFonts w:asciiTheme="minorHAnsi" w:eastAsia="Tahoma" w:hAnsiTheme="minorHAnsi" w:cstheme="minorHAnsi"/>
                <w:b/>
              </w:rPr>
              <w:t>3</w:t>
            </w:r>
            <w:r w:rsidR="00343778" w:rsidRPr="00B50DCD">
              <w:rPr>
                <w:rFonts w:asciiTheme="minorHAnsi" w:eastAsia="Tahoma" w:hAnsiTheme="minorHAnsi" w:cstheme="minorHAnsi"/>
                <w:b/>
              </w:rPr>
              <w:t>,</w:t>
            </w:r>
            <w:r w:rsidRPr="00B50DCD">
              <w:rPr>
                <w:rFonts w:asciiTheme="minorHAnsi" w:eastAsia="Tahoma" w:hAnsiTheme="minorHAnsi" w:cstheme="minorHAnsi"/>
                <w:b/>
              </w:rPr>
              <w:t>06</w:t>
            </w:r>
            <w:r w:rsidR="00343778" w:rsidRPr="00B50DCD">
              <w:rPr>
                <w:rFonts w:asciiTheme="minorHAnsi" w:eastAsia="Tahoma" w:hAnsiTheme="minorHAnsi" w:cstheme="minorHAnsi"/>
                <w:b/>
              </w:rPr>
              <w:t>,00,000/-</w:t>
            </w:r>
          </w:p>
        </w:tc>
      </w:tr>
      <w:tr w:rsidR="00343778" w:rsidRPr="00B50DCD" w:rsidTr="00F736A6">
        <w:trPr>
          <w:trHeight w:val="20"/>
        </w:trPr>
        <w:tc>
          <w:tcPr>
            <w:tcW w:w="7555" w:type="dxa"/>
            <w:gridSpan w:val="3"/>
            <w:shd w:val="clear" w:color="auto" w:fill="F2F2F2" w:themeFill="background1" w:themeFillShade="F2"/>
          </w:tcPr>
          <w:p w:rsidR="00343778" w:rsidRPr="00B50DCD" w:rsidRDefault="00343778" w:rsidP="00343778">
            <w:pPr>
              <w:pStyle w:val="BodyText"/>
              <w:tabs>
                <w:tab w:val="left" w:pos="1620"/>
              </w:tabs>
              <w:spacing w:before="60" w:after="60" w:line="276" w:lineRule="auto"/>
              <w:ind w:left="0" w:right="112"/>
              <w:jc w:val="both"/>
              <w:rPr>
                <w:rFonts w:asciiTheme="minorHAnsi" w:eastAsia="Tahoma" w:hAnsiTheme="minorHAnsi" w:cstheme="minorHAnsi"/>
                <w:b/>
              </w:rPr>
            </w:pPr>
            <w:r w:rsidRPr="00B50DCD">
              <w:rPr>
                <w:rFonts w:asciiTheme="minorHAnsi" w:eastAsia="Tahoma" w:hAnsiTheme="minorHAnsi" w:cstheme="minorHAnsi"/>
                <w:b/>
              </w:rPr>
              <w:t>Applicable taxes (18%)</w:t>
            </w:r>
          </w:p>
        </w:tc>
        <w:tc>
          <w:tcPr>
            <w:tcW w:w="1795" w:type="dxa"/>
            <w:shd w:val="clear" w:color="auto" w:fill="F2F2F2" w:themeFill="background1" w:themeFillShade="F2"/>
          </w:tcPr>
          <w:p w:rsidR="00343778" w:rsidRPr="00B50DCD" w:rsidRDefault="00B50DCD" w:rsidP="00343778">
            <w:pPr>
              <w:pStyle w:val="BodyText"/>
              <w:tabs>
                <w:tab w:val="left" w:pos="1620"/>
              </w:tabs>
              <w:spacing w:before="60" w:after="60" w:line="276" w:lineRule="auto"/>
              <w:ind w:left="0" w:right="112"/>
              <w:jc w:val="both"/>
              <w:rPr>
                <w:rFonts w:asciiTheme="minorHAnsi" w:eastAsia="Tahoma" w:hAnsiTheme="minorHAnsi" w:cstheme="minorHAnsi"/>
                <w:b/>
              </w:rPr>
            </w:pPr>
            <w:r w:rsidRPr="00B50DCD">
              <w:rPr>
                <w:rFonts w:asciiTheme="minorHAnsi" w:eastAsia="Tahoma" w:hAnsiTheme="minorHAnsi" w:cstheme="minorHAnsi"/>
                <w:b/>
              </w:rPr>
              <w:t>55</w:t>
            </w:r>
            <w:r w:rsidR="00343778" w:rsidRPr="00B50DCD">
              <w:rPr>
                <w:rFonts w:asciiTheme="minorHAnsi" w:eastAsia="Tahoma" w:hAnsiTheme="minorHAnsi" w:cstheme="minorHAnsi"/>
                <w:b/>
              </w:rPr>
              <w:t>,</w:t>
            </w:r>
            <w:r w:rsidRPr="00B50DCD">
              <w:rPr>
                <w:rFonts w:asciiTheme="minorHAnsi" w:eastAsia="Tahoma" w:hAnsiTheme="minorHAnsi" w:cstheme="minorHAnsi"/>
                <w:b/>
              </w:rPr>
              <w:t>08</w:t>
            </w:r>
            <w:r w:rsidR="00343778" w:rsidRPr="00B50DCD">
              <w:rPr>
                <w:rFonts w:asciiTheme="minorHAnsi" w:eastAsia="Tahoma" w:hAnsiTheme="minorHAnsi" w:cstheme="minorHAnsi"/>
                <w:b/>
              </w:rPr>
              <w:t>,000/-</w:t>
            </w:r>
          </w:p>
        </w:tc>
      </w:tr>
      <w:tr w:rsidR="00343778" w:rsidRPr="00B50DCD" w:rsidTr="00F736A6">
        <w:trPr>
          <w:trHeight w:val="20"/>
        </w:trPr>
        <w:tc>
          <w:tcPr>
            <w:tcW w:w="7555" w:type="dxa"/>
            <w:gridSpan w:val="3"/>
            <w:shd w:val="clear" w:color="auto" w:fill="F2F2F2" w:themeFill="background1" w:themeFillShade="F2"/>
          </w:tcPr>
          <w:p w:rsidR="00343778" w:rsidRPr="00B50DCD" w:rsidRDefault="00343778" w:rsidP="00343778">
            <w:pPr>
              <w:pStyle w:val="BodyText"/>
              <w:tabs>
                <w:tab w:val="left" w:pos="1620"/>
              </w:tabs>
              <w:spacing w:before="60" w:after="60" w:line="276" w:lineRule="auto"/>
              <w:ind w:left="0" w:right="112"/>
              <w:jc w:val="both"/>
              <w:rPr>
                <w:rFonts w:asciiTheme="minorHAnsi" w:eastAsia="Tahoma" w:hAnsiTheme="minorHAnsi" w:cstheme="minorHAnsi"/>
                <w:b/>
              </w:rPr>
            </w:pPr>
            <w:r w:rsidRPr="00B50DCD">
              <w:rPr>
                <w:rFonts w:asciiTheme="minorHAnsi" w:eastAsia="Tahoma" w:hAnsiTheme="minorHAnsi" w:cstheme="minorHAnsi"/>
                <w:b/>
              </w:rPr>
              <w:t>Total annual payout for PMU (including taxes)</w:t>
            </w:r>
          </w:p>
        </w:tc>
        <w:tc>
          <w:tcPr>
            <w:tcW w:w="1795" w:type="dxa"/>
            <w:shd w:val="clear" w:color="auto" w:fill="F2F2F2" w:themeFill="background1" w:themeFillShade="F2"/>
          </w:tcPr>
          <w:p w:rsidR="00343778" w:rsidRPr="00B50DCD" w:rsidRDefault="00B50DCD" w:rsidP="00343778">
            <w:pPr>
              <w:pStyle w:val="BodyText"/>
              <w:tabs>
                <w:tab w:val="left" w:pos="1620"/>
              </w:tabs>
              <w:spacing w:before="60" w:after="60" w:line="276" w:lineRule="auto"/>
              <w:ind w:left="0" w:right="112"/>
              <w:jc w:val="both"/>
              <w:rPr>
                <w:rFonts w:asciiTheme="minorHAnsi" w:eastAsia="Tahoma" w:hAnsiTheme="minorHAnsi" w:cstheme="minorHAnsi"/>
                <w:b/>
              </w:rPr>
            </w:pPr>
            <w:r w:rsidRPr="00B50DCD">
              <w:rPr>
                <w:rFonts w:asciiTheme="minorHAnsi" w:eastAsia="Tahoma" w:hAnsiTheme="minorHAnsi" w:cstheme="minorHAnsi"/>
                <w:b/>
              </w:rPr>
              <w:t>~3,60,00</w:t>
            </w:r>
            <w:r w:rsidR="00343778" w:rsidRPr="00B50DCD">
              <w:rPr>
                <w:rFonts w:asciiTheme="minorHAnsi" w:eastAsia="Tahoma" w:hAnsiTheme="minorHAnsi" w:cstheme="minorHAnsi"/>
                <w:b/>
              </w:rPr>
              <w:t>,000/-</w:t>
            </w:r>
          </w:p>
        </w:tc>
      </w:tr>
    </w:tbl>
    <w:p w:rsidR="008465CD" w:rsidRDefault="008465CD" w:rsidP="00F37E90">
      <w:pPr>
        <w:pStyle w:val="BodyText"/>
        <w:tabs>
          <w:tab w:val="left" w:pos="1620"/>
        </w:tabs>
        <w:spacing w:before="60" w:after="60" w:line="276" w:lineRule="auto"/>
        <w:ind w:left="0" w:right="112"/>
        <w:jc w:val="both"/>
        <w:rPr>
          <w:rFonts w:asciiTheme="minorHAnsi" w:eastAsia="Tahoma" w:hAnsiTheme="minorHAnsi" w:cstheme="minorHAnsi"/>
        </w:rPr>
      </w:pPr>
    </w:p>
    <w:p w:rsidR="00DF6614" w:rsidRPr="00B50DCD" w:rsidRDefault="00DF6614" w:rsidP="00F37E90">
      <w:pPr>
        <w:pStyle w:val="BodyText"/>
        <w:tabs>
          <w:tab w:val="left" w:pos="1620"/>
        </w:tabs>
        <w:spacing w:before="60" w:after="60" w:line="276" w:lineRule="auto"/>
        <w:ind w:left="0" w:right="112"/>
        <w:jc w:val="both"/>
        <w:rPr>
          <w:rFonts w:asciiTheme="minorHAnsi" w:eastAsia="Tahoma" w:hAnsiTheme="minorHAnsi" w:cstheme="minorHAnsi"/>
        </w:rPr>
      </w:pPr>
    </w:p>
    <w:p w:rsidR="008465CD" w:rsidRPr="00B50DCD" w:rsidRDefault="008465CD" w:rsidP="00F37E90">
      <w:pPr>
        <w:pStyle w:val="BodyText"/>
        <w:tabs>
          <w:tab w:val="left" w:pos="1620"/>
        </w:tabs>
        <w:spacing w:before="60" w:after="60" w:line="276" w:lineRule="auto"/>
        <w:ind w:left="0" w:right="112"/>
        <w:jc w:val="both"/>
        <w:rPr>
          <w:rFonts w:asciiTheme="minorHAnsi" w:eastAsia="Tahoma" w:hAnsiTheme="minorHAnsi" w:cstheme="minorHAnsi"/>
        </w:rPr>
      </w:pPr>
    </w:p>
    <w:p w:rsidR="00F37E90" w:rsidRPr="00B50DCD" w:rsidRDefault="00F37E90" w:rsidP="00562E63">
      <w:pPr>
        <w:pStyle w:val="BodyText"/>
        <w:tabs>
          <w:tab w:val="left" w:pos="1620"/>
        </w:tabs>
        <w:spacing w:before="60" w:after="60" w:line="276" w:lineRule="auto"/>
        <w:ind w:left="0" w:right="112"/>
        <w:jc w:val="both"/>
        <w:rPr>
          <w:rFonts w:asciiTheme="minorHAnsi" w:eastAsia="Tahoma" w:hAnsiTheme="minorHAnsi" w:cstheme="minorHAnsi"/>
          <w:b/>
        </w:rPr>
      </w:pPr>
      <w:r w:rsidRPr="00B50DCD">
        <w:rPr>
          <w:rFonts w:asciiTheme="minorHAnsi" w:eastAsia="Tahoma" w:hAnsiTheme="minorHAnsi" w:cstheme="minorHAnsi"/>
          <w:b/>
        </w:rPr>
        <w:t>Work done till date by engaged PMU</w:t>
      </w:r>
    </w:p>
    <w:p w:rsidR="00F37E90" w:rsidRPr="00B50DCD" w:rsidRDefault="00E54493" w:rsidP="00562E63">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 xml:space="preserve">Till date the following mentioned activities have been initiated and completed by the engaged PMU. The following EOIs and </w:t>
      </w:r>
      <w:proofErr w:type="spellStart"/>
      <w:r w:rsidRPr="00B50DCD">
        <w:rPr>
          <w:rFonts w:asciiTheme="minorHAnsi" w:eastAsia="Tahoma" w:hAnsiTheme="minorHAnsi" w:cstheme="minorHAnsi"/>
        </w:rPr>
        <w:t>RfPs</w:t>
      </w:r>
      <w:proofErr w:type="spellEnd"/>
      <w:r w:rsidRPr="00B50DCD">
        <w:rPr>
          <w:rFonts w:asciiTheme="minorHAnsi" w:eastAsia="Tahoma" w:hAnsiTheme="minorHAnsi" w:cstheme="minorHAnsi"/>
        </w:rPr>
        <w:t xml:space="preserve"> have been developed by PMU till date:</w:t>
      </w:r>
    </w:p>
    <w:p w:rsidR="00E54493" w:rsidRPr="00B50DCD" w:rsidRDefault="00B305EC" w:rsidP="00562E63">
      <w:pPr>
        <w:pStyle w:val="BodyText"/>
        <w:numPr>
          <w:ilvl w:val="0"/>
          <w:numId w:val="14"/>
        </w:numPr>
        <w:tabs>
          <w:tab w:val="left" w:pos="1620"/>
        </w:tabs>
        <w:spacing w:before="60" w:after="60" w:line="276" w:lineRule="auto"/>
        <w:ind w:left="1440" w:right="112"/>
        <w:jc w:val="both"/>
        <w:rPr>
          <w:rFonts w:asciiTheme="minorHAnsi" w:eastAsia="Tahoma" w:hAnsiTheme="minorHAnsi" w:cstheme="minorHAnsi"/>
        </w:rPr>
      </w:pPr>
      <w:r w:rsidRPr="00B50DCD">
        <w:rPr>
          <w:rFonts w:asciiTheme="minorHAnsi" w:eastAsia="Tahoma" w:hAnsiTheme="minorHAnsi" w:cstheme="minorHAnsi"/>
        </w:rPr>
        <w:t>RfP for Selection of Manpower Recruitment Agency</w:t>
      </w:r>
    </w:p>
    <w:p w:rsidR="00B305EC" w:rsidRPr="00B50DCD" w:rsidRDefault="00B305EC" w:rsidP="00562E63">
      <w:pPr>
        <w:pStyle w:val="BodyText"/>
        <w:numPr>
          <w:ilvl w:val="0"/>
          <w:numId w:val="14"/>
        </w:numPr>
        <w:tabs>
          <w:tab w:val="left" w:pos="1620"/>
        </w:tabs>
        <w:spacing w:before="60" w:after="60" w:line="276" w:lineRule="auto"/>
        <w:ind w:left="1440" w:right="112"/>
        <w:jc w:val="both"/>
        <w:rPr>
          <w:rFonts w:asciiTheme="minorHAnsi" w:eastAsia="Tahoma" w:hAnsiTheme="minorHAnsi" w:cstheme="minorHAnsi"/>
        </w:rPr>
      </w:pPr>
      <w:r w:rsidRPr="00B50DCD">
        <w:rPr>
          <w:rFonts w:asciiTheme="minorHAnsi" w:eastAsia="Tahoma" w:hAnsiTheme="minorHAnsi" w:cstheme="minorHAnsi"/>
        </w:rPr>
        <w:t>RfP for Selection of agency for providing Telemedicine services</w:t>
      </w:r>
    </w:p>
    <w:p w:rsidR="00B305EC" w:rsidRPr="00B50DCD" w:rsidRDefault="00B305EC" w:rsidP="00562E63">
      <w:pPr>
        <w:pStyle w:val="BodyText"/>
        <w:numPr>
          <w:ilvl w:val="0"/>
          <w:numId w:val="14"/>
        </w:numPr>
        <w:tabs>
          <w:tab w:val="left" w:pos="1620"/>
        </w:tabs>
        <w:spacing w:before="60" w:after="60" w:line="276" w:lineRule="auto"/>
        <w:ind w:left="1440" w:right="112"/>
        <w:jc w:val="both"/>
        <w:rPr>
          <w:rFonts w:asciiTheme="minorHAnsi" w:eastAsia="Tahoma" w:hAnsiTheme="minorHAnsi" w:cstheme="minorHAnsi"/>
        </w:rPr>
      </w:pPr>
      <w:r w:rsidRPr="00B50DCD">
        <w:rPr>
          <w:rFonts w:asciiTheme="minorHAnsi" w:eastAsia="Tahoma" w:hAnsiTheme="minorHAnsi" w:cstheme="minorHAnsi"/>
        </w:rPr>
        <w:t>RfP for Selection of PPSA under RNTCP</w:t>
      </w:r>
    </w:p>
    <w:p w:rsidR="00B305EC" w:rsidRPr="00B50DCD" w:rsidRDefault="00B305EC" w:rsidP="00562E63">
      <w:pPr>
        <w:pStyle w:val="BodyText"/>
        <w:numPr>
          <w:ilvl w:val="0"/>
          <w:numId w:val="14"/>
        </w:numPr>
        <w:tabs>
          <w:tab w:val="left" w:pos="1620"/>
        </w:tabs>
        <w:spacing w:before="60" w:after="60" w:line="276" w:lineRule="auto"/>
        <w:ind w:left="1440" w:right="112"/>
        <w:jc w:val="both"/>
        <w:rPr>
          <w:rFonts w:asciiTheme="minorHAnsi" w:eastAsia="Tahoma" w:hAnsiTheme="minorHAnsi" w:cstheme="minorHAnsi"/>
        </w:rPr>
      </w:pPr>
      <w:r w:rsidRPr="00B50DCD">
        <w:rPr>
          <w:rFonts w:asciiTheme="minorHAnsi" w:eastAsia="Tahoma" w:hAnsiTheme="minorHAnsi" w:cstheme="minorHAnsi"/>
        </w:rPr>
        <w:t>RfP for Selection of agency to provide IEC services</w:t>
      </w:r>
    </w:p>
    <w:p w:rsidR="00B305EC" w:rsidRPr="00B50DCD" w:rsidRDefault="00B305EC" w:rsidP="00562E63">
      <w:pPr>
        <w:pStyle w:val="BodyText"/>
        <w:numPr>
          <w:ilvl w:val="0"/>
          <w:numId w:val="14"/>
        </w:numPr>
        <w:tabs>
          <w:tab w:val="left" w:pos="1620"/>
        </w:tabs>
        <w:spacing w:before="60" w:after="60" w:line="276" w:lineRule="auto"/>
        <w:ind w:left="1440" w:right="112"/>
        <w:jc w:val="both"/>
        <w:rPr>
          <w:rFonts w:asciiTheme="minorHAnsi" w:eastAsia="Tahoma" w:hAnsiTheme="minorHAnsi" w:cstheme="minorHAnsi"/>
        </w:rPr>
      </w:pPr>
      <w:r w:rsidRPr="00B50DCD">
        <w:rPr>
          <w:rFonts w:asciiTheme="minorHAnsi" w:eastAsia="Tahoma" w:hAnsiTheme="minorHAnsi" w:cstheme="minorHAnsi"/>
        </w:rPr>
        <w:t>RfP for Selection of agency to provide Concurrent audit services</w:t>
      </w:r>
    </w:p>
    <w:p w:rsidR="00B305EC" w:rsidRPr="00B50DCD" w:rsidRDefault="00B305EC" w:rsidP="00562E63">
      <w:pPr>
        <w:pStyle w:val="BodyText"/>
        <w:numPr>
          <w:ilvl w:val="0"/>
          <w:numId w:val="14"/>
        </w:numPr>
        <w:tabs>
          <w:tab w:val="left" w:pos="1620"/>
        </w:tabs>
        <w:spacing w:before="60" w:after="60" w:line="276" w:lineRule="auto"/>
        <w:ind w:left="1440" w:right="112"/>
        <w:jc w:val="both"/>
        <w:rPr>
          <w:rFonts w:asciiTheme="minorHAnsi" w:eastAsia="Tahoma" w:hAnsiTheme="minorHAnsi" w:cstheme="minorHAnsi"/>
        </w:rPr>
      </w:pPr>
      <w:r w:rsidRPr="00B50DCD">
        <w:rPr>
          <w:rFonts w:asciiTheme="minorHAnsi" w:eastAsia="Tahoma" w:hAnsiTheme="minorHAnsi" w:cstheme="minorHAnsi"/>
        </w:rPr>
        <w:t>EOI for selection of agency to provide blood components separation services</w:t>
      </w:r>
    </w:p>
    <w:p w:rsidR="00B305EC" w:rsidRPr="00B50DCD" w:rsidRDefault="00B305EC" w:rsidP="00562E63">
      <w:pPr>
        <w:pStyle w:val="BodyText"/>
        <w:numPr>
          <w:ilvl w:val="0"/>
          <w:numId w:val="14"/>
        </w:numPr>
        <w:tabs>
          <w:tab w:val="left" w:pos="1620"/>
        </w:tabs>
        <w:spacing w:before="60" w:after="60" w:line="276" w:lineRule="auto"/>
        <w:ind w:left="1440" w:right="112"/>
        <w:jc w:val="both"/>
        <w:rPr>
          <w:rFonts w:asciiTheme="minorHAnsi" w:eastAsia="Tahoma" w:hAnsiTheme="minorHAnsi" w:cstheme="minorHAnsi"/>
        </w:rPr>
      </w:pPr>
      <w:r w:rsidRPr="00B50DCD">
        <w:rPr>
          <w:rFonts w:asciiTheme="minorHAnsi" w:eastAsia="Tahoma" w:hAnsiTheme="minorHAnsi" w:cstheme="minorHAnsi"/>
        </w:rPr>
        <w:t>EOI for selection of agency to provide services for STEMI management</w:t>
      </w:r>
    </w:p>
    <w:p w:rsidR="00B305EC" w:rsidRPr="00B50DCD" w:rsidRDefault="00B305EC" w:rsidP="00562E63">
      <w:pPr>
        <w:pStyle w:val="BodyText"/>
        <w:numPr>
          <w:ilvl w:val="0"/>
          <w:numId w:val="14"/>
        </w:numPr>
        <w:tabs>
          <w:tab w:val="left" w:pos="1620"/>
        </w:tabs>
        <w:spacing w:before="60" w:after="60" w:line="276" w:lineRule="auto"/>
        <w:ind w:left="1440" w:right="112"/>
        <w:jc w:val="both"/>
        <w:rPr>
          <w:rFonts w:asciiTheme="minorHAnsi" w:eastAsia="Tahoma" w:hAnsiTheme="minorHAnsi" w:cstheme="minorHAnsi"/>
        </w:rPr>
      </w:pPr>
      <w:r w:rsidRPr="00B50DCD">
        <w:rPr>
          <w:rFonts w:asciiTheme="minorHAnsi" w:eastAsia="Tahoma" w:hAnsiTheme="minorHAnsi" w:cstheme="minorHAnsi"/>
        </w:rPr>
        <w:t>EOI for selection of agency to provide Mental Health Counselling services</w:t>
      </w:r>
    </w:p>
    <w:p w:rsidR="00B305EC" w:rsidRPr="00B50DCD" w:rsidRDefault="00B305EC" w:rsidP="00562E63">
      <w:pPr>
        <w:pStyle w:val="BodyText"/>
        <w:tabs>
          <w:tab w:val="left" w:pos="1620"/>
        </w:tabs>
        <w:spacing w:before="60" w:after="60" w:line="276" w:lineRule="auto"/>
        <w:ind w:left="0" w:right="112"/>
        <w:jc w:val="both"/>
        <w:rPr>
          <w:rFonts w:asciiTheme="minorHAnsi" w:eastAsia="Tahoma" w:hAnsiTheme="minorHAnsi" w:cstheme="minorHAnsi"/>
        </w:rPr>
      </w:pPr>
    </w:p>
    <w:p w:rsidR="00B305EC" w:rsidRPr="00B50DCD" w:rsidRDefault="00B305EC" w:rsidP="00562E63">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 xml:space="preserve">Of these developed EOIs &amp; </w:t>
      </w:r>
      <w:proofErr w:type="spellStart"/>
      <w:r w:rsidRPr="00B50DCD">
        <w:rPr>
          <w:rFonts w:asciiTheme="minorHAnsi" w:eastAsia="Tahoma" w:hAnsiTheme="minorHAnsi" w:cstheme="minorHAnsi"/>
        </w:rPr>
        <w:t>RfPs</w:t>
      </w:r>
      <w:proofErr w:type="spellEnd"/>
      <w:r w:rsidRPr="00B50DCD">
        <w:rPr>
          <w:rFonts w:asciiTheme="minorHAnsi" w:eastAsia="Tahoma" w:hAnsiTheme="minorHAnsi" w:cstheme="minorHAnsi"/>
        </w:rPr>
        <w:t xml:space="preserve">, 3 of the </w:t>
      </w:r>
      <w:proofErr w:type="spellStart"/>
      <w:r w:rsidRPr="00B50DCD">
        <w:rPr>
          <w:rFonts w:asciiTheme="minorHAnsi" w:eastAsia="Tahoma" w:hAnsiTheme="minorHAnsi" w:cstheme="minorHAnsi"/>
        </w:rPr>
        <w:t>RfPs</w:t>
      </w:r>
      <w:proofErr w:type="spellEnd"/>
      <w:r w:rsidRPr="00B50DCD">
        <w:rPr>
          <w:rFonts w:asciiTheme="minorHAnsi" w:eastAsia="Tahoma" w:hAnsiTheme="minorHAnsi" w:cstheme="minorHAnsi"/>
        </w:rPr>
        <w:t xml:space="preserve"> namely for Manpower Recruitment Agency, Telemedicine Services and PPSA services has been floated on MP e-portal. The remaining EOIs/ </w:t>
      </w:r>
      <w:proofErr w:type="spellStart"/>
      <w:r w:rsidRPr="00B50DCD">
        <w:rPr>
          <w:rFonts w:asciiTheme="minorHAnsi" w:eastAsia="Tahoma" w:hAnsiTheme="minorHAnsi" w:cstheme="minorHAnsi"/>
        </w:rPr>
        <w:t>RfPs</w:t>
      </w:r>
      <w:proofErr w:type="spellEnd"/>
      <w:r w:rsidRPr="00B50DCD">
        <w:rPr>
          <w:rFonts w:asciiTheme="minorHAnsi" w:eastAsia="Tahoma" w:hAnsiTheme="minorHAnsi" w:cstheme="minorHAnsi"/>
        </w:rPr>
        <w:t xml:space="preserve"> are under process for approval so that the same can be uploaded on portal for further processing.</w:t>
      </w:r>
    </w:p>
    <w:p w:rsidR="00B305EC" w:rsidRPr="00B50DCD" w:rsidRDefault="00B305EC" w:rsidP="00562E63">
      <w:pPr>
        <w:pStyle w:val="BodyText"/>
        <w:tabs>
          <w:tab w:val="left" w:pos="1620"/>
        </w:tabs>
        <w:spacing w:before="60" w:after="60" w:line="276" w:lineRule="auto"/>
        <w:ind w:left="0" w:right="112"/>
        <w:jc w:val="both"/>
        <w:rPr>
          <w:rFonts w:asciiTheme="minorHAnsi" w:eastAsia="Tahoma" w:hAnsiTheme="minorHAnsi" w:cstheme="minorHAnsi"/>
        </w:rPr>
      </w:pPr>
    </w:p>
    <w:p w:rsidR="00B305EC" w:rsidRPr="00B50DCD" w:rsidRDefault="00B305EC" w:rsidP="00562E63">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Also, for Manpower Recruitment Agency RfP, the PMU effectively handled the Bid Process, successfully conducted the technical evaluation, presentation by eligible agency(s) and then conducted the financial evaluation also. The agency for this RfP had been selected and handed the Letter of Award (LOA) to accept the same initiate working within the next couple of weeks with NHM-MP.</w:t>
      </w:r>
    </w:p>
    <w:p w:rsidR="00B305EC" w:rsidRDefault="00B305EC" w:rsidP="00562E63">
      <w:pPr>
        <w:pStyle w:val="BodyText"/>
        <w:tabs>
          <w:tab w:val="left" w:pos="1620"/>
        </w:tabs>
        <w:spacing w:before="60" w:after="60" w:line="276" w:lineRule="auto"/>
        <w:ind w:left="0" w:right="112"/>
        <w:jc w:val="both"/>
        <w:rPr>
          <w:rFonts w:asciiTheme="minorHAnsi" w:eastAsia="Tahoma" w:hAnsiTheme="minorHAnsi" w:cstheme="minorHAnsi"/>
        </w:rPr>
      </w:pPr>
    </w:p>
    <w:p w:rsidR="00DF6614" w:rsidRDefault="00DF6614" w:rsidP="00562E63">
      <w:pPr>
        <w:pStyle w:val="BodyText"/>
        <w:tabs>
          <w:tab w:val="left" w:pos="1620"/>
        </w:tabs>
        <w:spacing w:before="60" w:after="60" w:line="276" w:lineRule="auto"/>
        <w:ind w:left="0" w:right="112"/>
        <w:jc w:val="both"/>
        <w:rPr>
          <w:rFonts w:asciiTheme="minorHAnsi" w:eastAsia="Tahoma" w:hAnsiTheme="minorHAnsi" w:cstheme="minorHAnsi"/>
        </w:rPr>
      </w:pPr>
    </w:p>
    <w:p w:rsidR="00DF6614" w:rsidRDefault="00DF6614" w:rsidP="00562E63">
      <w:pPr>
        <w:pStyle w:val="BodyText"/>
        <w:tabs>
          <w:tab w:val="left" w:pos="1620"/>
        </w:tabs>
        <w:spacing w:before="60" w:after="60" w:line="276" w:lineRule="auto"/>
        <w:ind w:left="0" w:right="112"/>
        <w:jc w:val="both"/>
        <w:rPr>
          <w:rFonts w:asciiTheme="minorHAnsi" w:eastAsia="Tahoma" w:hAnsiTheme="minorHAnsi" w:cstheme="minorHAnsi"/>
        </w:rPr>
      </w:pPr>
    </w:p>
    <w:p w:rsidR="00B305EC" w:rsidRPr="00B50DCD" w:rsidRDefault="00B305EC" w:rsidP="00562E63">
      <w:pPr>
        <w:pStyle w:val="BodyText"/>
        <w:tabs>
          <w:tab w:val="left" w:pos="1620"/>
        </w:tabs>
        <w:spacing w:before="60" w:after="60" w:line="276" w:lineRule="auto"/>
        <w:ind w:left="0" w:right="112"/>
        <w:jc w:val="both"/>
        <w:rPr>
          <w:rFonts w:asciiTheme="minorHAnsi" w:eastAsia="Tahoma" w:hAnsiTheme="minorHAnsi" w:cstheme="minorHAnsi"/>
        </w:rPr>
      </w:pPr>
      <w:r w:rsidRPr="00B50DCD">
        <w:rPr>
          <w:rFonts w:asciiTheme="minorHAnsi" w:eastAsia="Tahoma" w:hAnsiTheme="minorHAnsi" w:cstheme="minorHAnsi"/>
        </w:rPr>
        <w:t>In addition, PMU has also done the following additional tasks:</w:t>
      </w:r>
    </w:p>
    <w:p w:rsidR="00B305EC" w:rsidRPr="00B50DCD" w:rsidRDefault="00B305EC" w:rsidP="00562E63">
      <w:pPr>
        <w:pStyle w:val="BodyText"/>
        <w:numPr>
          <w:ilvl w:val="0"/>
          <w:numId w:val="15"/>
        </w:numPr>
        <w:tabs>
          <w:tab w:val="left" w:pos="1620"/>
        </w:tabs>
        <w:spacing w:before="60" w:after="60" w:line="276" w:lineRule="auto"/>
        <w:ind w:left="1530" w:right="112" w:hanging="450"/>
        <w:jc w:val="both"/>
        <w:rPr>
          <w:rFonts w:asciiTheme="minorHAnsi" w:eastAsia="Tahoma" w:hAnsiTheme="minorHAnsi" w:cstheme="minorHAnsi"/>
        </w:rPr>
      </w:pPr>
      <w:r w:rsidRPr="00B50DCD">
        <w:rPr>
          <w:rFonts w:asciiTheme="minorHAnsi" w:eastAsia="Tahoma" w:hAnsiTheme="minorHAnsi" w:cstheme="minorHAnsi"/>
        </w:rPr>
        <w:lastRenderedPageBreak/>
        <w:t>As-Is assessment and mapping of current processes at MPPHSCL</w:t>
      </w:r>
    </w:p>
    <w:p w:rsidR="00B305EC" w:rsidRPr="00B50DCD" w:rsidRDefault="00B305EC" w:rsidP="00562E63">
      <w:pPr>
        <w:pStyle w:val="BodyText"/>
        <w:numPr>
          <w:ilvl w:val="0"/>
          <w:numId w:val="15"/>
        </w:numPr>
        <w:tabs>
          <w:tab w:val="left" w:pos="1620"/>
        </w:tabs>
        <w:spacing w:before="60" w:after="60" w:line="276" w:lineRule="auto"/>
        <w:ind w:left="1530" w:right="112" w:hanging="450"/>
        <w:jc w:val="both"/>
        <w:rPr>
          <w:rFonts w:asciiTheme="minorHAnsi" w:eastAsia="Tahoma" w:hAnsiTheme="minorHAnsi" w:cstheme="minorHAnsi"/>
        </w:rPr>
      </w:pPr>
      <w:r w:rsidRPr="00B50DCD">
        <w:rPr>
          <w:rFonts w:asciiTheme="minorHAnsi" w:eastAsia="Tahoma" w:hAnsiTheme="minorHAnsi" w:cstheme="minorHAnsi"/>
        </w:rPr>
        <w:t>Conducting gap analysis for processes mapped at MPPHSCL</w:t>
      </w:r>
    </w:p>
    <w:p w:rsidR="00B305EC" w:rsidRPr="00B50DCD" w:rsidRDefault="00B305EC" w:rsidP="00562E63">
      <w:pPr>
        <w:pStyle w:val="BodyText"/>
        <w:numPr>
          <w:ilvl w:val="0"/>
          <w:numId w:val="15"/>
        </w:numPr>
        <w:tabs>
          <w:tab w:val="left" w:pos="1620"/>
        </w:tabs>
        <w:spacing w:before="60" w:after="60" w:line="276" w:lineRule="auto"/>
        <w:ind w:left="1530" w:right="112" w:hanging="450"/>
        <w:jc w:val="both"/>
        <w:rPr>
          <w:rFonts w:asciiTheme="minorHAnsi" w:eastAsia="Tahoma" w:hAnsiTheme="minorHAnsi" w:cstheme="minorHAnsi"/>
        </w:rPr>
      </w:pPr>
      <w:r w:rsidRPr="00B50DCD">
        <w:rPr>
          <w:rFonts w:asciiTheme="minorHAnsi" w:eastAsia="Tahoma" w:hAnsiTheme="minorHAnsi" w:cstheme="minorHAnsi"/>
        </w:rPr>
        <w:t>Technical evaluation of tenders for Skilled and Un-skilled Manpower agency(s)</w:t>
      </w:r>
    </w:p>
    <w:p w:rsidR="00B305EC" w:rsidRPr="00B50DCD" w:rsidRDefault="00B305EC" w:rsidP="00562E63">
      <w:pPr>
        <w:pStyle w:val="BodyText"/>
        <w:numPr>
          <w:ilvl w:val="0"/>
          <w:numId w:val="15"/>
        </w:numPr>
        <w:tabs>
          <w:tab w:val="left" w:pos="1620"/>
        </w:tabs>
        <w:spacing w:before="60" w:after="60" w:line="276" w:lineRule="auto"/>
        <w:ind w:left="1530" w:right="112" w:hanging="450"/>
        <w:jc w:val="both"/>
        <w:rPr>
          <w:rFonts w:asciiTheme="minorHAnsi" w:eastAsia="Tahoma" w:hAnsiTheme="minorHAnsi" w:cstheme="minorHAnsi"/>
        </w:rPr>
      </w:pPr>
      <w:r w:rsidRPr="00B50DCD">
        <w:rPr>
          <w:rFonts w:asciiTheme="minorHAnsi" w:eastAsia="Tahoma" w:hAnsiTheme="minorHAnsi" w:cstheme="minorHAnsi"/>
        </w:rPr>
        <w:t>Evaluation and population of checklist for personnel to be re-deployed with NHM-MP</w:t>
      </w:r>
    </w:p>
    <w:p w:rsidR="00DB24BC" w:rsidRPr="00B50DCD" w:rsidRDefault="00DB24BC" w:rsidP="00562E63">
      <w:pPr>
        <w:pStyle w:val="BodyText"/>
        <w:numPr>
          <w:ilvl w:val="0"/>
          <w:numId w:val="15"/>
        </w:numPr>
        <w:tabs>
          <w:tab w:val="left" w:pos="1620"/>
        </w:tabs>
        <w:spacing w:before="60" w:after="60" w:line="276" w:lineRule="auto"/>
        <w:ind w:left="1530" w:right="112" w:hanging="450"/>
        <w:jc w:val="both"/>
        <w:rPr>
          <w:rFonts w:asciiTheme="minorHAnsi" w:eastAsia="Tahoma" w:hAnsiTheme="minorHAnsi" w:cstheme="minorHAnsi"/>
        </w:rPr>
      </w:pPr>
      <w:r w:rsidRPr="00B50DCD">
        <w:rPr>
          <w:rFonts w:asciiTheme="minorHAnsi" w:eastAsia="Tahoma" w:hAnsiTheme="minorHAnsi" w:cstheme="minorHAnsi"/>
        </w:rPr>
        <w:t xml:space="preserve">Study and assessment of current state of operations within the referral </w:t>
      </w:r>
      <w:r w:rsidR="008E0B25" w:rsidRPr="00B50DCD">
        <w:rPr>
          <w:rFonts w:asciiTheme="minorHAnsi" w:eastAsia="Tahoma" w:hAnsiTheme="minorHAnsi" w:cstheme="minorHAnsi"/>
        </w:rPr>
        <w:t xml:space="preserve">transport </w:t>
      </w:r>
      <w:r w:rsidRPr="00B50DCD">
        <w:rPr>
          <w:rFonts w:asciiTheme="minorHAnsi" w:eastAsia="Tahoma" w:hAnsiTheme="minorHAnsi" w:cstheme="minorHAnsi"/>
        </w:rPr>
        <w:t>management services</w:t>
      </w:r>
    </w:p>
    <w:sectPr w:rsidR="00DB24BC" w:rsidRPr="00B50D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ill Sans MT">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91234"/>
    <w:multiLevelType w:val="multilevel"/>
    <w:tmpl w:val="C456AE9C"/>
    <w:lvl w:ilvl="0">
      <w:start w:val="1"/>
      <w:numFmt w:val="decimal"/>
      <w:lvlText w:val="%1."/>
      <w:lvlJc w:val="left"/>
      <w:pPr>
        <w:ind w:left="1023" w:hanging="907"/>
      </w:pPr>
      <w:rPr>
        <w:rFonts w:ascii="Gill Sans MT" w:eastAsia="Gill Sans MT" w:hAnsi="Gill Sans MT" w:cs="Gill Sans MT" w:hint="default"/>
        <w:color w:val="363334"/>
        <w:spacing w:val="0"/>
        <w:w w:val="112"/>
        <w:sz w:val="23"/>
        <w:szCs w:val="23"/>
        <w:lang w:val="en-US" w:eastAsia="en-US" w:bidi="en-US"/>
      </w:rPr>
    </w:lvl>
    <w:lvl w:ilvl="1">
      <w:start w:val="1"/>
      <w:numFmt w:val="decimal"/>
      <w:lvlText w:val="%1.%2"/>
      <w:lvlJc w:val="left"/>
      <w:pPr>
        <w:ind w:left="1184" w:hanging="900"/>
      </w:pPr>
      <w:rPr>
        <w:rFonts w:ascii="Times New Roman" w:eastAsia="Gill Sans MT" w:hAnsi="Times New Roman" w:cs="Times New Roman" w:hint="default"/>
        <w:color w:val="363334"/>
        <w:spacing w:val="-1"/>
        <w:w w:val="112"/>
        <w:sz w:val="23"/>
        <w:szCs w:val="23"/>
        <w:lang w:val="en-US" w:eastAsia="en-US" w:bidi="en-US"/>
      </w:rPr>
    </w:lvl>
    <w:lvl w:ilvl="2">
      <w:numFmt w:val="bullet"/>
      <w:lvlText w:val="•"/>
      <w:lvlJc w:val="left"/>
      <w:pPr>
        <w:ind w:left="2736" w:hanging="900"/>
      </w:pPr>
      <w:rPr>
        <w:rFonts w:hint="default"/>
        <w:lang w:val="en-US" w:eastAsia="en-US" w:bidi="en-US"/>
      </w:rPr>
    </w:lvl>
    <w:lvl w:ilvl="3">
      <w:numFmt w:val="bullet"/>
      <w:lvlText w:val="•"/>
      <w:lvlJc w:val="left"/>
      <w:pPr>
        <w:ind w:left="3594" w:hanging="900"/>
      </w:pPr>
      <w:rPr>
        <w:rFonts w:hint="default"/>
        <w:lang w:val="en-US" w:eastAsia="en-US" w:bidi="en-US"/>
      </w:rPr>
    </w:lvl>
    <w:lvl w:ilvl="4">
      <w:numFmt w:val="bullet"/>
      <w:lvlText w:val="•"/>
      <w:lvlJc w:val="left"/>
      <w:pPr>
        <w:ind w:left="4452" w:hanging="900"/>
      </w:pPr>
      <w:rPr>
        <w:rFonts w:hint="default"/>
        <w:lang w:val="en-US" w:eastAsia="en-US" w:bidi="en-US"/>
      </w:rPr>
    </w:lvl>
    <w:lvl w:ilvl="5">
      <w:numFmt w:val="bullet"/>
      <w:lvlText w:val="•"/>
      <w:lvlJc w:val="left"/>
      <w:pPr>
        <w:ind w:left="5310" w:hanging="900"/>
      </w:pPr>
      <w:rPr>
        <w:rFonts w:hint="default"/>
        <w:lang w:val="en-US" w:eastAsia="en-US" w:bidi="en-US"/>
      </w:rPr>
    </w:lvl>
    <w:lvl w:ilvl="6">
      <w:numFmt w:val="bullet"/>
      <w:lvlText w:val="•"/>
      <w:lvlJc w:val="left"/>
      <w:pPr>
        <w:ind w:left="6168" w:hanging="900"/>
      </w:pPr>
      <w:rPr>
        <w:rFonts w:hint="default"/>
        <w:lang w:val="en-US" w:eastAsia="en-US" w:bidi="en-US"/>
      </w:rPr>
    </w:lvl>
    <w:lvl w:ilvl="7">
      <w:numFmt w:val="bullet"/>
      <w:lvlText w:val="•"/>
      <w:lvlJc w:val="left"/>
      <w:pPr>
        <w:ind w:left="7026" w:hanging="900"/>
      </w:pPr>
      <w:rPr>
        <w:rFonts w:hint="default"/>
        <w:lang w:val="en-US" w:eastAsia="en-US" w:bidi="en-US"/>
      </w:rPr>
    </w:lvl>
    <w:lvl w:ilvl="8">
      <w:numFmt w:val="bullet"/>
      <w:lvlText w:val="•"/>
      <w:lvlJc w:val="left"/>
      <w:pPr>
        <w:ind w:left="7884" w:hanging="900"/>
      </w:pPr>
      <w:rPr>
        <w:rFonts w:hint="default"/>
        <w:lang w:val="en-US" w:eastAsia="en-US" w:bidi="en-US"/>
      </w:rPr>
    </w:lvl>
  </w:abstractNum>
  <w:abstractNum w:abstractNumId="1" w15:restartNumberingAfterBreak="0">
    <w:nsid w:val="1C645E6F"/>
    <w:multiLevelType w:val="hybridMultilevel"/>
    <w:tmpl w:val="2782EB1A"/>
    <w:lvl w:ilvl="0" w:tplc="634E14F8">
      <w:start w:val="1"/>
      <w:numFmt w:val="decimal"/>
      <w:lvlText w:val="%1."/>
      <w:lvlJc w:val="left"/>
      <w:pPr>
        <w:ind w:left="720" w:hanging="360"/>
      </w:pPr>
      <w:rPr>
        <w:rFonts w:ascii="Times New Roman" w:eastAsia="Arial" w:hAnsi="Times New Roman" w:cs="Times New Roman" w:hint="default"/>
        <w:spacing w:val="-1"/>
        <w:sz w:val="22"/>
        <w:szCs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10D2913"/>
    <w:multiLevelType w:val="hybridMultilevel"/>
    <w:tmpl w:val="97FE4F46"/>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AA126FF"/>
    <w:multiLevelType w:val="hybridMultilevel"/>
    <w:tmpl w:val="8F1EE7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01269"/>
    <w:multiLevelType w:val="hybridMultilevel"/>
    <w:tmpl w:val="00F867D8"/>
    <w:lvl w:ilvl="0" w:tplc="04090019">
      <w:start w:val="1"/>
      <w:numFmt w:val="lowerLetter"/>
      <w:lvlText w:val="%1."/>
      <w:lvlJc w:val="left"/>
      <w:pPr>
        <w:ind w:left="3054" w:hanging="360"/>
      </w:pPr>
      <w:rPr>
        <w:rFonts w:hint="default"/>
        <w:spacing w:val="-1"/>
        <w:sz w:val="22"/>
        <w:szCs w:val="22"/>
      </w:rPr>
    </w:lvl>
    <w:lvl w:ilvl="1" w:tplc="50DC6736">
      <w:start w:val="1"/>
      <w:numFmt w:val="lowerLetter"/>
      <w:lvlText w:val="%2."/>
      <w:lvlJc w:val="left"/>
      <w:pPr>
        <w:ind w:left="1559" w:hanging="360"/>
      </w:pPr>
      <w:rPr>
        <w:rFonts w:ascii="Tahoma" w:eastAsia="Tahoma" w:hAnsi="Tahoma" w:hint="default"/>
        <w:spacing w:val="-1"/>
        <w:sz w:val="22"/>
        <w:szCs w:val="22"/>
      </w:rPr>
    </w:lvl>
    <w:lvl w:ilvl="2" w:tplc="ED404500">
      <w:start w:val="1"/>
      <w:numFmt w:val="bullet"/>
      <w:lvlText w:val="•"/>
      <w:lvlJc w:val="left"/>
      <w:pPr>
        <w:ind w:left="2420" w:hanging="360"/>
      </w:pPr>
      <w:rPr>
        <w:rFonts w:hint="default"/>
      </w:rPr>
    </w:lvl>
    <w:lvl w:ilvl="3" w:tplc="81E0E646">
      <w:start w:val="1"/>
      <w:numFmt w:val="bullet"/>
      <w:lvlText w:val="•"/>
      <w:lvlJc w:val="left"/>
      <w:pPr>
        <w:ind w:left="3281" w:hanging="360"/>
      </w:pPr>
      <w:rPr>
        <w:rFonts w:hint="default"/>
      </w:rPr>
    </w:lvl>
    <w:lvl w:ilvl="4" w:tplc="8BF0E466">
      <w:start w:val="1"/>
      <w:numFmt w:val="bullet"/>
      <w:lvlText w:val="•"/>
      <w:lvlJc w:val="left"/>
      <w:pPr>
        <w:ind w:left="4141" w:hanging="360"/>
      </w:pPr>
      <w:rPr>
        <w:rFonts w:hint="default"/>
      </w:rPr>
    </w:lvl>
    <w:lvl w:ilvl="5" w:tplc="B0DC76BE">
      <w:start w:val="1"/>
      <w:numFmt w:val="bullet"/>
      <w:lvlText w:val="•"/>
      <w:lvlJc w:val="left"/>
      <w:pPr>
        <w:ind w:left="5002" w:hanging="360"/>
      </w:pPr>
      <w:rPr>
        <w:rFonts w:hint="default"/>
      </w:rPr>
    </w:lvl>
    <w:lvl w:ilvl="6" w:tplc="F8D80F4A">
      <w:start w:val="1"/>
      <w:numFmt w:val="bullet"/>
      <w:lvlText w:val="•"/>
      <w:lvlJc w:val="left"/>
      <w:pPr>
        <w:ind w:left="5863" w:hanging="360"/>
      </w:pPr>
      <w:rPr>
        <w:rFonts w:hint="default"/>
      </w:rPr>
    </w:lvl>
    <w:lvl w:ilvl="7" w:tplc="E5DA78AA">
      <w:start w:val="1"/>
      <w:numFmt w:val="bullet"/>
      <w:lvlText w:val="•"/>
      <w:lvlJc w:val="left"/>
      <w:pPr>
        <w:ind w:left="6724" w:hanging="360"/>
      </w:pPr>
      <w:rPr>
        <w:rFonts w:hint="default"/>
      </w:rPr>
    </w:lvl>
    <w:lvl w:ilvl="8" w:tplc="A0E62EF2">
      <w:start w:val="1"/>
      <w:numFmt w:val="bullet"/>
      <w:lvlText w:val="•"/>
      <w:lvlJc w:val="left"/>
      <w:pPr>
        <w:ind w:left="7584" w:hanging="360"/>
      </w:pPr>
      <w:rPr>
        <w:rFonts w:hint="default"/>
      </w:rPr>
    </w:lvl>
  </w:abstractNum>
  <w:abstractNum w:abstractNumId="5" w15:restartNumberingAfterBreak="0">
    <w:nsid w:val="3AB45983"/>
    <w:multiLevelType w:val="hybridMultilevel"/>
    <w:tmpl w:val="7B6ED19A"/>
    <w:lvl w:ilvl="0" w:tplc="0409001B">
      <w:start w:val="1"/>
      <w:numFmt w:val="lowerRoman"/>
      <w:lvlText w:val="%1."/>
      <w:lvlJc w:val="right"/>
      <w:pPr>
        <w:ind w:left="72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A41F2"/>
    <w:multiLevelType w:val="hybridMultilevel"/>
    <w:tmpl w:val="4AE47496"/>
    <w:lvl w:ilvl="0" w:tplc="04090019">
      <w:start w:val="1"/>
      <w:numFmt w:val="lowerLetter"/>
      <w:lvlText w:val="%1."/>
      <w:lvlJc w:val="left"/>
      <w:pPr>
        <w:ind w:left="720" w:hanging="360"/>
      </w:pPr>
      <w:rPr>
        <w:rFonts w:hint="default"/>
        <w:spacing w:val="-1"/>
        <w:sz w:val="22"/>
        <w:szCs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E034240"/>
    <w:multiLevelType w:val="hybridMultilevel"/>
    <w:tmpl w:val="2C3ED01C"/>
    <w:lvl w:ilvl="0" w:tplc="04090019">
      <w:start w:val="1"/>
      <w:numFmt w:val="lowerRoman"/>
      <w:lvlText w:val="(%1)"/>
      <w:lvlJc w:val="left"/>
      <w:pPr>
        <w:ind w:left="720" w:hanging="360"/>
      </w:pPr>
      <w:rPr>
        <w:rFonts w:cs="Times New Roman" w:hint="default"/>
      </w:rPr>
    </w:lvl>
    <w:lvl w:ilvl="1" w:tplc="04090019">
      <w:start w:val="1"/>
      <w:numFmt w:val="lowerLetter"/>
      <w:lvlText w:val="%2."/>
      <w:lvlJc w:val="left"/>
      <w:pPr>
        <w:ind w:left="1440" w:hanging="360"/>
      </w:pPr>
    </w:lvl>
    <w:lvl w:ilvl="2" w:tplc="634E14F8">
      <w:start w:val="1"/>
      <w:numFmt w:val="decimal"/>
      <w:lvlText w:val="%3."/>
      <w:lvlJc w:val="left"/>
      <w:pPr>
        <w:ind w:left="2449" w:hanging="180"/>
      </w:pPr>
      <w:rPr>
        <w:rFonts w:ascii="Times New Roman" w:eastAsia="Arial" w:hAnsi="Times New Roman" w:cs="Times New Roman" w:hint="default"/>
        <w:spacing w:val="-1"/>
        <w:sz w:val="22"/>
        <w:szCs w:val="22"/>
      </w:rPr>
    </w:lvl>
    <w:lvl w:ilvl="3" w:tplc="413C2FB0">
      <w:start w:val="3"/>
      <w:numFmt w:val="bullet"/>
      <w:lvlText w:val=""/>
      <w:lvlJc w:val="left"/>
      <w:pPr>
        <w:ind w:left="3135" w:hanging="615"/>
      </w:pPr>
      <w:rPr>
        <w:rFonts w:ascii="Symbol" w:eastAsia="Times New Roman" w:hAnsi="Symbol"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6570C6"/>
    <w:multiLevelType w:val="hybridMultilevel"/>
    <w:tmpl w:val="B5A8A452"/>
    <w:lvl w:ilvl="0" w:tplc="7E502FD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791680"/>
    <w:multiLevelType w:val="hybridMultilevel"/>
    <w:tmpl w:val="E49AA6EE"/>
    <w:lvl w:ilvl="0" w:tplc="7F788E92">
      <w:start w:val="1"/>
      <w:numFmt w:val="decimal"/>
      <w:lvlText w:val="%1."/>
      <w:lvlJc w:val="left"/>
      <w:pPr>
        <w:ind w:left="644"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6E7BCC"/>
    <w:multiLevelType w:val="hybridMultilevel"/>
    <w:tmpl w:val="FEC0DA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FB70D2"/>
    <w:multiLevelType w:val="multilevel"/>
    <w:tmpl w:val="229C46B0"/>
    <w:lvl w:ilvl="0">
      <w:start w:val="1"/>
      <w:numFmt w:val="decimal"/>
      <w:lvlText w:val="%1."/>
      <w:lvlJc w:val="left"/>
      <w:pPr>
        <w:ind w:left="360" w:hanging="360"/>
      </w:pPr>
      <w:rPr>
        <w:rFonts w:hint="default"/>
        <w:b/>
      </w:rPr>
    </w:lvl>
    <w:lvl w:ilvl="1">
      <w:start w:val="3"/>
      <w:numFmt w:val="decimal"/>
      <w:lvlText w:val="%1.%2."/>
      <w:lvlJc w:val="left"/>
      <w:pPr>
        <w:ind w:left="461" w:hanging="360"/>
      </w:pPr>
      <w:rPr>
        <w:rFonts w:hint="default"/>
        <w:b/>
      </w:rPr>
    </w:lvl>
    <w:lvl w:ilvl="2">
      <w:start w:val="1"/>
      <w:numFmt w:val="decimal"/>
      <w:lvlText w:val="%3."/>
      <w:lvlJc w:val="left"/>
      <w:pPr>
        <w:ind w:left="922" w:hanging="720"/>
      </w:pPr>
      <w:rPr>
        <w:rFonts w:hint="default"/>
        <w:b/>
      </w:rPr>
    </w:lvl>
    <w:lvl w:ilvl="3">
      <w:start w:val="1"/>
      <w:numFmt w:val="decimal"/>
      <w:lvlText w:val="%1.%2.%3.%4."/>
      <w:lvlJc w:val="left"/>
      <w:pPr>
        <w:ind w:left="1023" w:hanging="720"/>
      </w:pPr>
      <w:rPr>
        <w:rFonts w:hint="default"/>
        <w:b/>
      </w:rPr>
    </w:lvl>
    <w:lvl w:ilvl="4">
      <w:start w:val="1"/>
      <w:numFmt w:val="decimal"/>
      <w:lvlText w:val="%1.%2.%3.%4.%5."/>
      <w:lvlJc w:val="left"/>
      <w:pPr>
        <w:ind w:left="1484" w:hanging="1080"/>
      </w:pPr>
      <w:rPr>
        <w:rFonts w:hint="default"/>
        <w:b/>
      </w:rPr>
    </w:lvl>
    <w:lvl w:ilvl="5">
      <w:start w:val="1"/>
      <w:numFmt w:val="decimal"/>
      <w:lvlText w:val="%1.%2.%3.%4.%5.%6."/>
      <w:lvlJc w:val="left"/>
      <w:pPr>
        <w:ind w:left="1585" w:hanging="1080"/>
      </w:pPr>
      <w:rPr>
        <w:rFonts w:hint="default"/>
        <w:b/>
      </w:rPr>
    </w:lvl>
    <w:lvl w:ilvl="6">
      <w:start w:val="1"/>
      <w:numFmt w:val="decimal"/>
      <w:lvlText w:val="%1.%2.%3.%4.%5.%6.%7."/>
      <w:lvlJc w:val="left"/>
      <w:pPr>
        <w:ind w:left="2046" w:hanging="1440"/>
      </w:pPr>
      <w:rPr>
        <w:rFonts w:hint="default"/>
        <w:b/>
      </w:rPr>
    </w:lvl>
    <w:lvl w:ilvl="7">
      <w:start w:val="1"/>
      <w:numFmt w:val="decimal"/>
      <w:lvlText w:val="%1.%2.%3.%4.%5.%6.%7.%8."/>
      <w:lvlJc w:val="left"/>
      <w:pPr>
        <w:ind w:left="2147" w:hanging="1440"/>
      </w:pPr>
      <w:rPr>
        <w:rFonts w:hint="default"/>
        <w:b/>
      </w:rPr>
    </w:lvl>
    <w:lvl w:ilvl="8">
      <w:start w:val="1"/>
      <w:numFmt w:val="decimal"/>
      <w:lvlText w:val="%1.%2.%3.%4.%5.%6.%7.%8.%9."/>
      <w:lvlJc w:val="left"/>
      <w:pPr>
        <w:ind w:left="2608" w:hanging="1800"/>
      </w:pPr>
      <w:rPr>
        <w:rFonts w:hint="default"/>
        <w:b/>
      </w:rPr>
    </w:lvl>
  </w:abstractNum>
  <w:abstractNum w:abstractNumId="12" w15:restartNumberingAfterBreak="0">
    <w:nsid w:val="652872EC"/>
    <w:multiLevelType w:val="hybridMultilevel"/>
    <w:tmpl w:val="7D12A81A"/>
    <w:lvl w:ilvl="0" w:tplc="4009000F">
      <w:start w:val="1"/>
      <w:numFmt w:val="decimal"/>
      <w:lvlText w:val="%1."/>
      <w:lvlJc w:val="left"/>
      <w:pPr>
        <w:ind w:left="3054" w:hanging="360"/>
      </w:pPr>
      <w:rPr>
        <w:rFonts w:hint="default"/>
        <w:spacing w:val="-1"/>
        <w:sz w:val="22"/>
        <w:szCs w:val="22"/>
      </w:rPr>
    </w:lvl>
    <w:lvl w:ilvl="1" w:tplc="50DC6736">
      <w:start w:val="1"/>
      <w:numFmt w:val="lowerLetter"/>
      <w:lvlText w:val="%2."/>
      <w:lvlJc w:val="left"/>
      <w:pPr>
        <w:ind w:left="1559" w:hanging="360"/>
      </w:pPr>
      <w:rPr>
        <w:rFonts w:ascii="Tahoma" w:eastAsia="Tahoma" w:hAnsi="Tahoma" w:hint="default"/>
        <w:spacing w:val="-1"/>
        <w:sz w:val="22"/>
        <w:szCs w:val="22"/>
      </w:rPr>
    </w:lvl>
    <w:lvl w:ilvl="2" w:tplc="ED404500">
      <w:start w:val="1"/>
      <w:numFmt w:val="bullet"/>
      <w:lvlText w:val="•"/>
      <w:lvlJc w:val="left"/>
      <w:pPr>
        <w:ind w:left="2420" w:hanging="360"/>
      </w:pPr>
      <w:rPr>
        <w:rFonts w:hint="default"/>
      </w:rPr>
    </w:lvl>
    <w:lvl w:ilvl="3" w:tplc="81E0E646">
      <w:start w:val="1"/>
      <w:numFmt w:val="bullet"/>
      <w:lvlText w:val="•"/>
      <w:lvlJc w:val="left"/>
      <w:pPr>
        <w:ind w:left="3281" w:hanging="360"/>
      </w:pPr>
      <w:rPr>
        <w:rFonts w:hint="default"/>
      </w:rPr>
    </w:lvl>
    <w:lvl w:ilvl="4" w:tplc="8BF0E466">
      <w:start w:val="1"/>
      <w:numFmt w:val="bullet"/>
      <w:lvlText w:val="•"/>
      <w:lvlJc w:val="left"/>
      <w:pPr>
        <w:ind w:left="4141" w:hanging="360"/>
      </w:pPr>
      <w:rPr>
        <w:rFonts w:hint="default"/>
      </w:rPr>
    </w:lvl>
    <w:lvl w:ilvl="5" w:tplc="B0DC76BE">
      <w:start w:val="1"/>
      <w:numFmt w:val="bullet"/>
      <w:lvlText w:val="•"/>
      <w:lvlJc w:val="left"/>
      <w:pPr>
        <w:ind w:left="5002" w:hanging="360"/>
      </w:pPr>
      <w:rPr>
        <w:rFonts w:hint="default"/>
      </w:rPr>
    </w:lvl>
    <w:lvl w:ilvl="6" w:tplc="F8D80F4A">
      <w:start w:val="1"/>
      <w:numFmt w:val="bullet"/>
      <w:lvlText w:val="•"/>
      <w:lvlJc w:val="left"/>
      <w:pPr>
        <w:ind w:left="5863" w:hanging="360"/>
      </w:pPr>
      <w:rPr>
        <w:rFonts w:hint="default"/>
      </w:rPr>
    </w:lvl>
    <w:lvl w:ilvl="7" w:tplc="E5DA78AA">
      <w:start w:val="1"/>
      <w:numFmt w:val="bullet"/>
      <w:lvlText w:val="•"/>
      <w:lvlJc w:val="left"/>
      <w:pPr>
        <w:ind w:left="6724" w:hanging="360"/>
      </w:pPr>
      <w:rPr>
        <w:rFonts w:hint="default"/>
      </w:rPr>
    </w:lvl>
    <w:lvl w:ilvl="8" w:tplc="A0E62EF2">
      <w:start w:val="1"/>
      <w:numFmt w:val="bullet"/>
      <w:lvlText w:val="•"/>
      <w:lvlJc w:val="left"/>
      <w:pPr>
        <w:ind w:left="7584" w:hanging="360"/>
      </w:pPr>
      <w:rPr>
        <w:rFonts w:hint="default"/>
      </w:rPr>
    </w:lvl>
  </w:abstractNum>
  <w:abstractNum w:abstractNumId="13" w15:restartNumberingAfterBreak="0">
    <w:nsid w:val="6C1F3699"/>
    <w:multiLevelType w:val="hybridMultilevel"/>
    <w:tmpl w:val="BA3C3F8A"/>
    <w:lvl w:ilvl="0" w:tplc="4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BD0E52"/>
    <w:multiLevelType w:val="hybridMultilevel"/>
    <w:tmpl w:val="1A4EAA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CD172F"/>
    <w:multiLevelType w:val="hybridMultilevel"/>
    <w:tmpl w:val="31701DA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ED404500">
      <w:start w:val="1"/>
      <w:numFmt w:val="bullet"/>
      <w:lvlText w:val="•"/>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9"/>
  </w:num>
  <w:num w:numId="4">
    <w:abstractNumId w:val="7"/>
  </w:num>
  <w:num w:numId="5">
    <w:abstractNumId w:val="1"/>
  </w:num>
  <w:num w:numId="6">
    <w:abstractNumId w:val="11"/>
  </w:num>
  <w:num w:numId="7">
    <w:abstractNumId w:val="6"/>
  </w:num>
  <w:num w:numId="8">
    <w:abstractNumId w:val="4"/>
  </w:num>
  <w:num w:numId="9">
    <w:abstractNumId w:val="8"/>
  </w:num>
  <w:num w:numId="10">
    <w:abstractNumId w:val="5"/>
  </w:num>
  <w:num w:numId="11">
    <w:abstractNumId w:val="3"/>
  </w:num>
  <w:num w:numId="12">
    <w:abstractNumId w:val="15"/>
  </w:num>
  <w:num w:numId="13">
    <w:abstractNumId w:val="2"/>
  </w:num>
  <w:num w:numId="14">
    <w:abstractNumId w:val="14"/>
  </w:num>
  <w:num w:numId="15">
    <w:abstractNumId w:val="1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30A"/>
    <w:rsid w:val="000A6C2E"/>
    <w:rsid w:val="000E1338"/>
    <w:rsid w:val="001637A3"/>
    <w:rsid w:val="00343778"/>
    <w:rsid w:val="003474A2"/>
    <w:rsid w:val="00525186"/>
    <w:rsid w:val="00562E63"/>
    <w:rsid w:val="006F3F77"/>
    <w:rsid w:val="00751350"/>
    <w:rsid w:val="00817D96"/>
    <w:rsid w:val="008465CD"/>
    <w:rsid w:val="008E0B25"/>
    <w:rsid w:val="009C41FA"/>
    <w:rsid w:val="00AB330A"/>
    <w:rsid w:val="00AC2ED9"/>
    <w:rsid w:val="00B305EC"/>
    <w:rsid w:val="00B306A4"/>
    <w:rsid w:val="00B50DCD"/>
    <w:rsid w:val="00C50CAC"/>
    <w:rsid w:val="00DB24BC"/>
    <w:rsid w:val="00DF6614"/>
    <w:rsid w:val="00E54493"/>
    <w:rsid w:val="00F03DA5"/>
    <w:rsid w:val="00F37E90"/>
    <w:rsid w:val="00F736A6"/>
    <w:rsid w:val="00F933E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BBF26"/>
  <w15:chartTrackingRefBased/>
  <w15:docId w15:val="{14414275-BEB7-4C63-B4CE-E726731E5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AB330A"/>
    <w:pPr>
      <w:widowControl w:val="0"/>
      <w:spacing w:after="0" w:line="240" w:lineRule="auto"/>
      <w:ind w:left="101"/>
      <w:outlineLvl w:val="0"/>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B330A"/>
    <w:rPr>
      <w:rFonts w:ascii="Times New Roman" w:eastAsia="Times New Roman" w:hAnsi="Times New Roman"/>
      <w:b/>
      <w:bCs/>
    </w:rPr>
  </w:style>
  <w:style w:type="paragraph" w:styleId="BodyText">
    <w:name w:val="Body Text"/>
    <w:basedOn w:val="Normal"/>
    <w:link w:val="BodyTextChar"/>
    <w:uiPriority w:val="1"/>
    <w:qFormat/>
    <w:rsid w:val="00AB330A"/>
    <w:pPr>
      <w:widowControl w:val="0"/>
      <w:spacing w:after="0" w:line="240" w:lineRule="auto"/>
      <w:ind w:left="821"/>
    </w:pPr>
    <w:rPr>
      <w:rFonts w:ascii="Times New Roman" w:eastAsia="Times New Roman" w:hAnsi="Times New Roman"/>
    </w:rPr>
  </w:style>
  <w:style w:type="character" w:customStyle="1" w:styleId="BodyTextChar">
    <w:name w:val="Body Text Char"/>
    <w:basedOn w:val="DefaultParagraphFont"/>
    <w:link w:val="BodyText"/>
    <w:uiPriority w:val="1"/>
    <w:rsid w:val="00AB330A"/>
    <w:rPr>
      <w:rFonts w:ascii="Times New Roman" w:eastAsia="Times New Roman" w:hAnsi="Times New Roman"/>
    </w:rPr>
  </w:style>
  <w:style w:type="paragraph" w:styleId="ListParagraph">
    <w:name w:val="List Paragraph"/>
    <w:aliases w:val="Citation List,Report Para,Medium Grid 1 - Accent 21,Number Bullets,List Paragraph1,Resume Title,heading 4,WinDForce-Letter,Heading 2_sj,En tête 1,Indent Paragraph,Normal list,Bullet List Paragraph,Use Case List Paragraph,normal,Paragraph"/>
    <w:basedOn w:val="Normal"/>
    <w:link w:val="ListParagraphChar"/>
    <w:uiPriority w:val="34"/>
    <w:qFormat/>
    <w:rsid w:val="00AB330A"/>
    <w:pPr>
      <w:widowControl w:val="0"/>
      <w:spacing w:after="0" w:line="240" w:lineRule="auto"/>
    </w:p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normal Char"/>
    <w:link w:val="ListParagraph"/>
    <w:uiPriority w:val="34"/>
    <w:qFormat/>
    <w:rsid w:val="00AB330A"/>
  </w:style>
  <w:style w:type="table" w:styleId="TableGrid">
    <w:name w:val="Table Grid"/>
    <w:basedOn w:val="TableNormal"/>
    <w:uiPriority w:val="39"/>
    <w:rsid w:val="007513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1724</Words>
  <Characters>9832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Gupta, Akash</dc:creator>
  <cp:keywords/>
  <dc:description/>
  <cp:lastModifiedBy>HP</cp:lastModifiedBy>
  <cp:revision>2</cp:revision>
  <cp:lastPrinted>2019-12-19T12:06:00Z</cp:lastPrinted>
  <dcterms:created xsi:type="dcterms:W3CDTF">2019-12-20T09:44:00Z</dcterms:created>
  <dcterms:modified xsi:type="dcterms:W3CDTF">2019-12-20T09:44:00Z</dcterms:modified>
</cp:coreProperties>
</file>